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EB76E" w14:textId="77777777" w:rsidR="00D403F4" w:rsidRPr="00A9540F" w:rsidRDefault="00D403F4" w:rsidP="00B72E6D">
      <w:pPr>
        <w:pBdr>
          <w:bottom w:val="single" w:sz="12" w:space="1" w:color="auto"/>
        </w:pBdr>
        <w:shd w:val="clear" w:color="auto" w:fill="FFFFFF"/>
        <w:tabs>
          <w:tab w:val="left" w:pos="3780"/>
        </w:tabs>
        <w:ind w:firstLine="567"/>
        <w:jc w:val="right"/>
        <w:rPr>
          <w:i/>
          <w:sz w:val="24"/>
          <w:szCs w:val="24"/>
          <w:lang w:val="kk-KZ"/>
        </w:rPr>
      </w:pPr>
      <w:r w:rsidRPr="00A9540F">
        <w:rPr>
          <w:i/>
          <w:sz w:val="24"/>
          <w:szCs w:val="24"/>
        </w:rPr>
        <w:t>Проект</w:t>
      </w:r>
    </w:p>
    <w:p w14:paraId="50BFBD18" w14:textId="25DA52A2" w:rsidR="00D403F4" w:rsidRPr="00A9540F" w:rsidRDefault="00D403F4" w:rsidP="00B72E6D">
      <w:pPr>
        <w:pBdr>
          <w:bottom w:val="single" w:sz="12" w:space="1" w:color="auto"/>
        </w:pBdr>
        <w:shd w:val="clear" w:color="auto" w:fill="FFFFFF"/>
        <w:ind w:firstLine="567"/>
        <w:jc w:val="center"/>
        <w:rPr>
          <w:sz w:val="24"/>
          <w:szCs w:val="24"/>
          <w:lang w:val="kk-KZ"/>
        </w:rPr>
      </w:pPr>
      <w:r w:rsidRPr="00A9540F">
        <w:rPr>
          <w:sz w:val="24"/>
          <w:szCs w:val="24"/>
        </w:rPr>
        <w:t xml:space="preserve">Изображение Государственного </w:t>
      </w:r>
      <w:r w:rsidR="00A069D8" w:rsidRPr="00A9540F">
        <w:rPr>
          <w:sz w:val="24"/>
          <w:szCs w:val="24"/>
          <w:lang w:val="kk-KZ"/>
        </w:rPr>
        <w:t>Герба Республики Казахстан</w:t>
      </w:r>
    </w:p>
    <w:p w14:paraId="66C61C28" w14:textId="77777777" w:rsidR="00D403F4" w:rsidRPr="00A9540F" w:rsidRDefault="00D403F4" w:rsidP="00B72E6D">
      <w:pPr>
        <w:pBdr>
          <w:bottom w:val="single" w:sz="12" w:space="1" w:color="auto"/>
        </w:pBdr>
        <w:shd w:val="clear" w:color="auto" w:fill="FFFFFF"/>
        <w:ind w:firstLine="567"/>
        <w:jc w:val="center"/>
        <w:rPr>
          <w:b/>
          <w:sz w:val="24"/>
          <w:szCs w:val="24"/>
        </w:rPr>
      </w:pPr>
    </w:p>
    <w:p w14:paraId="59330D96" w14:textId="77777777" w:rsidR="00D403F4" w:rsidRPr="00A9540F" w:rsidRDefault="00D403F4" w:rsidP="00B72E6D">
      <w:pPr>
        <w:pBdr>
          <w:bottom w:val="single" w:sz="12" w:space="1" w:color="auto"/>
        </w:pBdr>
        <w:shd w:val="clear" w:color="auto" w:fill="FFFFFF"/>
        <w:ind w:firstLine="567"/>
        <w:jc w:val="center"/>
        <w:rPr>
          <w:b/>
          <w:sz w:val="24"/>
          <w:szCs w:val="24"/>
        </w:rPr>
      </w:pPr>
      <w:r w:rsidRPr="00A9540F">
        <w:rPr>
          <w:b/>
          <w:sz w:val="24"/>
          <w:szCs w:val="24"/>
        </w:rPr>
        <w:t>НАЦИОНАЛЬНЫЙ СТАНДАРТ РЕСПУБЛИКИ КАЗАХСТАН</w:t>
      </w:r>
    </w:p>
    <w:p w14:paraId="169D1248" w14:textId="70B90BD4" w:rsidR="00D403F4" w:rsidRPr="00A9540F" w:rsidRDefault="00D403F4" w:rsidP="00B72E6D">
      <w:pPr>
        <w:shd w:val="clear" w:color="auto" w:fill="FFFFFF"/>
        <w:ind w:firstLine="567"/>
        <w:jc w:val="center"/>
        <w:rPr>
          <w:b/>
          <w:caps/>
          <w:sz w:val="24"/>
          <w:szCs w:val="24"/>
        </w:rPr>
      </w:pPr>
    </w:p>
    <w:p w14:paraId="0607A68D" w14:textId="6E8D343B" w:rsidR="006E4BA6" w:rsidRPr="00A9540F" w:rsidRDefault="006E4BA6" w:rsidP="00B72E6D">
      <w:pPr>
        <w:shd w:val="clear" w:color="auto" w:fill="FFFFFF"/>
        <w:ind w:firstLine="567"/>
        <w:jc w:val="center"/>
        <w:rPr>
          <w:b/>
          <w:caps/>
          <w:sz w:val="24"/>
          <w:szCs w:val="24"/>
        </w:rPr>
      </w:pPr>
    </w:p>
    <w:p w14:paraId="3A19A070" w14:textId="77777777" w:rsidR="006E4BA6" w:rsidRPr="00A9540F" w:rsidRDefault="006E4BA6" w:rsidP="00B72E6D">
      <w:pPr>
        <w:shd w:val="clear" w:color="auto" w:fill="FFFFFF"/>
        <w:ind w:firstLine="567"/>
        <w:jc w:val="center"/>
        <w:rPr>
          <w:b/>
          <w:caps/>
          <w:sz w:val="24"/>
          <w:szCs w:val="24"/>
        </w:rPr>
      </w:pPr>
    </w:p>
    <w:p w14:paraId="22D2FF04" w14:textId="77777777" w:rsidR="00D403F4" w:rsidRPr="00A9540F" w:rsidRDefault="00D403F4" w:rsidP="00B72E6D">
      <w:pPr>
        <w:shd w:val="clear" w:color="auto" w:fill="FFFFFF"/>
        <w:tabs>
          <w:tab w:val="left" w:pos="8640"/>
        </w:tabs>
        <w:ind w:firstLine="567"/>
        <w:jc w:val="center"/>
        <w:rPr>
          <w:b/>
          <w:caps/>
          <w:sz w:val="24"/>
          <w:szCs w:val="24"/>
        </w:rPr>
      </w:pPr>
    </w:p>
    <w:p w14:paraId="138E1266" w14:textId="77777777" w:rsidR="00D403F4" w:rsidRPr="00A9540F" w:rsidRDefault="00D403F4" w:rsidP="00B72E6D">
      <w:pPr>
        <w:shd w:val="clear" w:color="auto" w:fill="FFFFFF"/>
        <w:tabs>
          <w:tab w:val="left" w:pos="8640"/>
        </w:tabs>
        <w:ind w:firstLine="567"/>
        <w:jc w:val="center"/>
        <w:rPr>
          <w:b/>
          <w:caps/>
          <w:sz w:val="24"/>
          <w:szCs w:val="24"/>
        </w:rPr>
      </w:pPr>
    </w:p>
    <w:p w14:paraId="4C6493A4" w14:textId="77777777" w:rsidR="00D403F4" w:rsidRPr="00A9540F" w:rsidRDefault="00D403F4" w:rsidP="00B72E6D">
      <w:pPr>
        <w:ind w:firstLine="567"/>
        <w:rPr>
          <w:b/>
          <w:sz w:val="24"/>
          <w:szCs w:val="24"/>
        </w:rPr>
      </w:pPr>
    </w:p>
    <w:p w14:paraId="4980EA72" w14:textId="77777777" w:rsidR="00D403F4" w:rsidRPr="00A9540F" w:rsidRDefault="00D403F4" w:rsidP="00B72E6D">
      <w:pPr>
        <w:ind w:firstLine="567"/>
        <w:rPr>
          <w:b/>
          <w:sz w:val="24"/>
          <w:szCs w:val="24"/>
        </w:rPr>
      </w:pPr>
    </w:p>
    <w:p w14:paraId="606F893C" w14:textId="31F0BD88" w:rsidR="00FB0113" w:rsidRPr="00A9540F" w:rsidRDefault="00FB0113" w:rsidP="00B72E6D">
      <w:pPr>
        <w:ind w:firstLine="567"/>
        <w:rPr>
          <w:b/>
          <w:sz w:val="24"/>
          <w:szCs w:val="24"/>
        </w:rPr>
      </w:pPr>
      <w:bookmarkStart w:id="0" w:name="_GoBack"/>
      <w:bookmarkEnd w:id="0"/>
    </w:p>
    <w:p w14:paraId="7BA3D21C" w14:textId="4C12F96B" w:rsidR="00FB0113" w:rsidRPr="00A9540F" w:rsidRDefault="00FB0113" w:rsidP="00B72E6D">
      <w:pPr>
        <w:ind w:firstLine="567"/>
        <w:rPr>
          <w:b/>
          <w:sz w:val="24"/>
          <w:szCs w:val="24"/>
        </w:rPr>
      </w:pPr>
    </w:p>
    <w:p w14:paraId="0EF75384" w14:textId="414BBA08" w:rsidR="00381EAF" w:rsidRPr="00A9540F" w:rsidRDefault="00381EAF" w:rsidP="00B72E6D">
      <w:pPr>
        <w:ind w:firstLine="567"/>
        <w:rPr>
          <w:b/>
          <w:sz w:val="24"/>
          <w:szCs w:val="24"/>
        </w:rPr>
      </w:pPr>
    </w:p>
    <w:p w14:paraId="112C9EE6" w14:textId="77777777" w:rsidR="00381EAF" w:rsidRPr="00A9540F" w:rsidRDefault="00381EAF" w:rsidP="00B72E6D">
      <w:pPr>
        <w:ind w:firstLine="567"/>
        <w:rPr>
          <w:b/>
          <w:sz w:val="24"/>
          <w:szCs w:val="24"/>
        </w:rPr>
      </w:pPr>
    </w:p>
    <w:p w14:paraId="6080EFBD" w14:textId="77777777" w:rsidR="00D403F4" w:rsidRPr="00A9540F" w:rsidRDefault="00D403F4" w:rsidP="00B72E6D">
      <w:pPr>
        <w:ind w:firstLine="567"/>
        <w:rPr>
          <w:b/>
          <w:sz w:val="24"/>
          <w:szCs w:val="24"/>
        </w:rPr>
      </w:pPr>
    </w:p>
    <w:p w14:paraId="4D7A1561" w14:textId="77777777" w:rsidR="00D403F4" w:rsidRPr="00A9540F" w:rsidRDefault="00D403F4" w:rsidP="00B72E6D">
      <w:pPr>
        <w:ind w:firstLine="567"/>
        <w:rPr>
          <w:b/>
          <w:sz w:val="24"/>
          <w:szCs w:val="24"/>
        </w:rPr>
      </w:pPr>
    </w:p>
    <w:p w14:paraId="1EE77C68" w14:textId="77777777" w:rsidR="00A9540F" w:rsidRDefault="00A9540F" w:rsidP="00726C9D">
      <w:pPr>
        <w:ind w:firstLine="142"/>
        <w:jc w:val="center"/>
        <w:rPr>
          <w:b/>
          <w:sz w:val="24"/>
          <w:szCs w:val="24"/>
        </w:rPr>
      </w:pPr>
      <w:r w:rsidRPr="009B39EE">
        <w:rPr>
          <w:b/>
          <w:sz w:val="24"/>
          <w:szCs w:val="24"/>
        </w:rPr>
        <w:t xml:space="preserve">Технологии </w:t>
      </w:r>
      <w:proofErr w:type="spellStart"/>
      <w:r w:rsidRPr="009B39EE">
        <w:rPr>
          <w:b/>
          <w:sz w:val="24"/>
          <w:szCs w:val="24"/>
        </w:rPr>
        <w:t>блокчейна</w:t>
      </w:r>
      <w:proofErr w:type="spellEnd"/>
      <w:r w:rsidRPr="009B39EE">
        <w:rPr>
          <w:b/>
          <w:sz w:val="24"/>
          <w:szCs w:val="24"/>
        </w:rPr>
        <w:t xml:space="preserve"> распределённого ре</w:t>
      </w:r>
      <w:r>
        <w:rPr>
          <w:b/>
          <w:sz w:val="24"/>
          <w:szCs w:val="24"/>
        </w:rPr>
        <w:t>естра</w:t>
      </w:r>
    </w:p>
    <w:p w14:paraId="58933336" w14:textId="77777777" w:rsidR="00A9540F" w:rsidRDefault="00A9540F" w:rsidP="00726C9D">
      <w:pPr>
        <w:ind w:firstLine="142"/>
        <w:jc w:val="center"/>
        <w:rPr>
          <w:b/>
          <w:sz w:val="24"/>
          <w:szCs w:val="24"/>
        </w:rPr>
      </w:pPr>
    </w:p>
    <w:p w14:paraId="649E0CE8" w14:textId="4C02F778" w:rsidR="009107B9" w:rsidRPr="00A9540F" w:rsidRDefault="00A9540F" w:rsidP="00726C9D">
      <w:pPr>
        <w:ind w:firstLine="142"/>
        <w:jc w:val="center"/>
        <w:rPr>
          <w:b/>
          <w:color w:val="000000"/>
          <w:spacing w:val="4"/>
          <w:sz w:val="24"/>
          <w:szCs w:val="24"/>
        </w:rPr>
      </w:pPr>
      <w:r>
        <w:rPr>
          <w:b/>
          <w:sz w:val="24"/>
          <w:szCs w:val="24"/>
        </w:rPr>
        <w:t>ВОПРОСЫ КОНФИДЕНЦИАЛЬНОС</w:t>
      </w:r>
      <w:r w:rsidRPr="009B39EE">
        <w:rPr>
          <w:b/>
          <w:sz w:val="24"/>
          <w:szCs w:val="24"/>
        </w:rPr>
        <w:t>ТИ И ЗАЩИТЫ ИНФОРМАЦИИ, ПОЗВОЛЯЮЩЕЙ УСТАНОВИТЬ ЛИЧНОСТЬ</w:t>
      </w:r>
    </w:p>
    <w:p w14:paraId="36300DF2" w14:textId="77777777" w:rsidR="007F559D" w:rsidRDefault="007F559D" w:rsidP="00B72E6D">
      <w:pPr>
        <w:ind w:firstLine="567"/>
        <w:jc w:val="right"/>
        <w:rPr>
          <w:b/>
          <w:color w:val="000000"/>
          <w:spacing w:val="4"/>
          <w:sz w:val="24"/>
          <w:szCs w:val="24"/>
        </w:rPr>
      </w:pPr>
    </w:p>
    <w:p w14:paraId="5CD52C97" w14:textId="77777777" w:rsidR="00A9540F" w:rsidRPr="00A9540F" w:rsidRDefault="00A9540F" w:rsidP="00B72E6D">
      <w:pPr>
        <w:ind w:firstLine="567"/>
        <w:jc w:val="right"/>
        <w:rPr>
          <w:b/>
          <w:color w:val="000000"/>
          <w:spacing w:val="4"/>
          <w:sz w:val="24"/>
          <w:szCs w:val="24"/>
        </w:rPr>
      </w:pPr>
    </w:p>
    <w:p w14:paraId="6C93CF2F" w14:textId="778A4213" w:rsidR="00D403F4" w:rsidRPr="00A9540F" w:rsidRDefault="00D403F4" w:rsidP="00B72E6D">
      <w:pPr>
        <w:ind w:firstLine="567"/>
        <w:jc w:val="center"/>
        <w:rPr>
          <w:b/>
          <w:sz w:val="24"/>
          <w:szCs w:val="24"/>
          <w:lang w:val="en-US"/>
        </w:rPr>
      </w:pPr>
      <w:r w:rsidRPr="00A9540F">
        <w:rPr>
          <w:b/>
          <w:sz w:val="24"/>
          <w:szCs w:val="24"/>
        </w:rPr>
        <w:t>СТ</w:t>
      </w:r>
      <w:r w:rsidR="0004549C" w:rsidRPr="00A9540F">
        <w:rPr>
          <w:b/>
          <w:sz w:val="24"/>
          <w:szCs w:val="24"/>
          <w:lang w:val="en-US"/>
        </w:rPr>
        <w:t xml:space="preserve"> </w:t>
      </w:r>
      <w:r w:rsidRPr="00A9540F">
        <w:rPr>
          <w:b/>
          <w:sz w:val="24"/>
          <w:szCs w:val="24"/>
        </w:rPr>
        <w:t>РК</w:t>
      </w:r>
      <w:r w:rsidR="003C1729" w:rsidRPr="00A9540F">
        <w:rPr>
          <w:b/>
          <w:sz w:val="24"/>
          <w:szCs w:val="24"/>
          <w:lang w:val="en-US"/>
        </w:rPr>
        <w:t xml:space="preserve"> </w:t>
      </w:r>
      <w:r w:rsidR="009107B9" w:rsidRPr="00A9540F">
        <w:rPr>
          <w:b/>
          <w:sz w:val="24"/>
          <w:szCs w:val="24"/>
          <w:lang w:val="en-US"/>
        </w:rPr>
        <w:t>ISO/T</w:t>
      </w:r>
      <w:r w:rsidR="00726C9D" w:rsidRPr="00A9540F">
        <w:rPr>
          <w:b/>
          <w:sz w:val="24"/>
          <w:szCs w:val="24"/>
          <w:lang w:val="en-US"/>
        </w:rPr>
        <w:t>R</w:t>
      </w:r>
      <w:r w:rsidR="009107B9" w:rsidRPr="00A9540F">
        <w:rPr>
          <w:b/>
          <w:sz w:val="24"/>
          <w:szCs w:val="24"/>
          <w:lang w:val="en-US"/>
        </w:rPr>
        <w:t xml:space="preserve"> </w:t>
      </w:r>
      <w:r w:rsidR="00944696" w:rsidRPr="00A9540F">
        <w:rPr>
          <w:b/>
          <w:sz w:val="24"/>
          <w:szCs w:val="24"/>
          <w:lang w:val="en-US"/>
        </w:rPr>
        <w:t>2</w:t>
      </w:r>
      <w:r w:rsidR="00726C9D" w:rsidRPr="00A9540F">
        <w:rPr>
          <w:b/>
          <w:sz w:val="24"/>
          <w:szCs w:val="24"/>
          <w:lang w:val="en-US"/>
        </w:rPr>
        <w:t>3244</w:t>
      </w:r>
    </w:p>
    <w:p w14:paraId="7D803FD9" w14:textId="77777777" w:rsidR="00D403F4" w:rsidRPr="00A9540F" w:rsidRDefault="00D403F4" w:rsidP="00B72E6D">
      <w:pPr>
        <w:ind w:firstLine="567"/>
        <w:jc w:val="center"/>
        <w:rPr>
          <w:sz w:val="24"/>
          <w:szCs w:val="24"/>
          <w:lang w:val="kk-KZ"/>
        </w:rPr>
      </w:pPr>
    </w:p>
    <w:p w14:paraId="3C1E58C0" w14:textId="77777777" w:rsidR="00D403F4" w:rsidRPr="00A9540F" w:rsidRDefault="00D403F4" w:rsidP="00B72E6D">
      <w:pPr>
        <w:ind w:firstLine="567"/>
        <w:jc w:val="center"/>
        <w:rPr>
          <w:sz w:val="24"/>
          <w:szCs w:val="24"/>
          <w:lang w:val="en-US"/>
        </w:rPr>
      </w:pPr>
    </w:p>
    <w:p w14:paraId="733F8D65" w14:textId="152F426E" w:rsidR="00D403F4" w:rsidRPr="00A9540F" w:rsidRDefault="00D403F4" w:rsidP="00B72E6D">
      <w:pPr>
        <w:ind w:firstLine="567"/>
        <w:jc w:val="center"/>
        <w:rPr>
          <w:i/>
          <w:sz w:val="24"/>
          <w:szCs w:val="24"/>
          <w:lang w:val="en-US"/>
        </w:rPr>
      </w:pPr>
      <w:r w:rsidRPr="00A9540F">
        <w:rPr>
          <w:i/>
          <w:sz w:val="24"/>
          <w:szCs w:val="24"/>
          <w:lang w:val="en-US"/>
        </w:rPr>
        <w:t>(</w:t>
      </w:r>
      <w:r w:rsidR="00944696" w:rsidRPr="00A9540F">
        <w:rPr>
          <w:i/>
          <w:sz w:val="24"/>
          <w:szCs w:val="24"/>
          <w:lang w:val="en-US"/>
        </w:rPr>
        <w:t>ISO/T</w:t>
      </w:r>
      <w:r w:rsidR="00726C9D" w:rsidRPr="00A9540F">
        <w:rPr>
          <w:i/>
          <w:sz w:val="24"/>
          <w:szCs w:val="24"/>
          <w:lang w:val="en-US"/>
        </w:rPr>
        <w:t>R 23244</w:t>
      </w:r>
      <w:r w:rsidR="00944696" w:rsidRPr="00A9540F">
        <w:rPr>
          <w:i/>
          <w:sz w:val="24"/>
          <w:szCs w:val="24"/>
          <w:lang w:val="en-US"/>
        </w:rPr>
        <w:t>:20</w:t>
      </w:r>
      <w:r w:rsidR="00726C9D" w:rsidRPr="00A9540F">
        <w:rPr>
          <w:i/>
          <w:sz w:val="24"/>
          <w:szCs w:val="24"/>
          <w:lang w:val="en-US"/>
        </w:rPr>
        <w:t>20</w:t>
      </w:r>
      <w:r w:rsidR="00944696" w:rsidRPr="00A9540F">
        <w:rPr>
          <w:b/>
          <w:sz w:val="24"/>
          <w:szCs w:val="24"/>
          <w:lang w:val="en-US"/>
        </w:rPr>
        <w:t xml:space="preserve"> </w:t>
      </w:r>
      <w:r w:rsidR="00726C9D" w:rsidRPr="00A9540F">
        <w:rPr>
          <w:i/>
          <w:iCs/>
          <w:sz w:val="24"/>
          <w:szCs w:val="24"/>
          <w:lang w:val="en-US"/>
        </w:rPr>
        <w:t>Blockchain and distributed ledger technologies — Privacy and personally identifiable information protection considerations</w:t>
      </w:r>
      <w:r w:rsidR="009107B9" w:rsidRPr="00A9540F">
        <w:rPr>
          <w:i/>
          <w:sz w:val="24"/>
          <w:szCs w:val="24"/>
          <w:lang w:val="en-US"/>
        </w:rPr>
        <w:t xml:space="preserve">, </w:t>
      </w:r>
      <w:r w:rsidR="005A2A85" w:rsidRPr="00A9540F">
        <w:rPr>
          <w:i/>
          <w:sz w:val="24"/>
          <w:szCs w:val="24"/>
          <w:lang w:val="en-US"/>
        </w:rPr>
        <w:t>IDT</w:t>
      </w:r>
      <w:r w:rsidRPr="00A9540F">
        <w:rPr>
          <w:i/>
          <w:sz w:val="24"/>
          <w:szCs w:val="24"/>
          <w:lang w:val="en-US"/>
        </w:rPr>
        <w:t>)</w:t>
      </w:r>
    </w:p>
    <w:p w14:paraId="68205F1D" w14:textId="77777777" w:rsidR="00D403F4" w:rsidRDefault="00D403F4" w:rsidP="00B72E6D">
      <w:pPr>
        <w:ind w:firstLine="567"/>
        <w:jc w:val="left"/>
        <w:rPr>
          <w:sz w:val="24"/>
          <w:szCs w:val="24"/>
          <w:lang w:val="en-US"/>
        </w:rPr>
      </w:pPr>
    </w:p>
    <w:p w14:paraId="09CB9ABC" w14:textId="77777777" w:rsidR="00A9540F" w:rsidRDefault="00A9540F" w:rsidP="00B72E6D">
      <w:pPr>
        <w:ind w:firstLine="567"/>
        <w:jc w:val="left"/>
        <w:rPr>
          <w:sz w:val="24"/>
          <w:szCs w:val="24"/>
          <w:lang w:val="en-US"/>
        </w:rPr>
      </w:pPr>
    </w:p>
    <w:p w14:paraId="62FBC1A9" w14:textId="77777777" w:rsidR="00A9540F" w:rsidRDefault="00A9540F" w:rsidP="00B72E6D">
      <w:pPr>
        <w:ind w:firstLine="567"/>
        <w:jc w:val="left"/>
        <w:rPr>
          <w:sz w:val="24"/>
          <w:szCs w:val="24"/>
          <w:lang w:val="en-US"/>
        </w:rPr>
      </w:pPr>
    </w:p>
    <w:p w14:paraId="6F416667" w14:textId="77777777" w:rsidR="00A9540F" w:rsidRDefault="00A9540F" w:rsidP="00B72E6D">
      <w:pPr>
        <w:ind w:firstLine="567"/>
        <w:jc w:val="left"/>
        <w:rPr>
          <w:sz w:val="24"/>
          <w:szCs w:val="24"/>
          <w:lang w:val="en-US"/>
        </w:rPr>
      </w:pPr>
    </w:p>
    <w:p w14:paraId="3B0280D8" w14:textId="77777777" w:rsidR="00A9540F" w:rsidRDefault="00A9540F" w:rsidP="00B72E6D">
      <w:pPr>
        <w:ind w:firstLine="567"/>
        <w:jc w:val="left"/>
        <w:rPr>
          <w:sz w:val="24"/>
          <w:szCs w:val="24"/>
          <w:lang w:val="en-US"/>
        </w:rPr>
      </w:pPr>
    </w:p>
    <w:p w14:paraId="6A15A905" w14:textId="77777777" w:rsidR="00A9540F" w:rsidRPr="00A9540F" w:rsidRDefault="00A9540F" w:rsidP="00B72E6D">
      <w:pPr>
        <w:ind w:firstLine="567"/>
        <w:jc w:val="left"/>
        <w:rPr>
          <w:sz w:val="24"/>
          <w:szCs w:val="24"/>
          <w:lang w:val="en-US"/>
        </w:rPr>
      </w:pPr>
    </w:p>
    <w:p w14:paraId="3CEDCC74" w14:textId="77777777" w:rsidR="00D403F4" w:rsidRPr="00A9540F" w:rsidRDefault="00D403F4" w:rsidP="00B72E6D">
      <w:pPr>
        <w:ind w:firstLine="567"/>
        <w:jc w:val="left"/>
        <w:rPr>
          <w:sz w:val="24"/>
          <w:szCs w:val="24"/>
          <w:lang w:val="en-US"/>
        </w:rPr>
      </w:pPr>
    </w:p>
    <w:p w14:paraId="327544EE" w14:textId="77777777" w:rsidR="00D403F4" w:rsidRPr="00A9540F" w:rsidRDefault="00D403F4" w:rsidP="00B72E6D">
      <w:pPr>
        <w:ind w:firstLine="567"/>
        <w:jc w:val="center"/>
        <w:rPr>
          <w:sz w:val="24"/>
          <w:szCs w:val="24"/>
          <w:lang w:val="en-US"/>
        </w:rPr>
      </w:pPr>
    </w:p>
    <w:p w14:paraId="37551722" w14:textId="0E19AB41" w:rsidR="00C2205F" w:rsidRPr="00A9540F" w:rsidRDefault="00C2205F" w:rsidP="00A9540F">
      <w:pPr>
        <w:ind w:firstLine="567"/>
        <w:jc w:val="center"/>
        <w:rPr>
          <w:i/>
          <w:sz w:val="24"/>
          <w:szCs w:val="24"/>
        </w:rPr>
      </w:pPr>
      <w:r w:rsidRPr="00A9540F">
        <w:rPr>
          <w:i/>
          <w:sz w:val="24"/>
          <w:szCs w:val="24"/>
        </w:rPr>
        <w:t>Настоящий проект стандарта</w:t>
      </w:r>
      <w:r w:rsidR="00A9540F">
        <w:rPr>
          <w:i/>
          <w:sz w:val="24"/>
          <w:szCs w:val="24"/>
        </w:rPr>
        <w:t xml:space="preserve"> </w:t>
      </w:r>
      <w:r w:rsidRPr="00A9540F">
        <w:rPr>
          <w:i/>
          <w:sz w:val="24"/>
          <w:szCs w:val="24"/>
        </w:rPr>
        <w:t>не подлежит применению до его утверждения</w:t>
      </w:r>
    </w:p>
    <w:p w14:paraId="6B869142" w14:textId="247F856B" w:rsidR="005A2A85" w:rsidRPr="00A9540F" w:rsidRDefault="005A2A85" w:rsidP="00B72E6D">
      <w:pPr>
        <w:ind w:firstLine="567"/>
        <w:jc w:val="center"/>
        <w:rPr>
          <w:sz w:val="24"/>
          <w:szCs w:val="24"/>
        </w:rPr>
      </w:pPr>
    </w:p>
    <w:p w14:paraId="4B2E17D6" w14:textId="77D896CC" w:rsidR="005A2A85" w:rsidRPr="00A9540F" w:rsidRDefault="005A2A85" w:rsidP="00B72E6D">
      <w:pPr>
        <w:ind w:firstLine="567"/>
        <w:jc w:val="center"/>
        <w:rPr>
          <w:sz w:val="24"/>
          <w:szCs w:val="24"/>
        </w:rPr>
      </w:pPr>
    </w:p>
    <w:p w14:paraId="4B1E079F" w14:textId="5A172DCF" w:rsidR="00381EAF" w:rsidRPr="00A9540F" w:rsidRDefault="00381EAF" w:rsidP="00B72E6D">
      <w:pPr>
        <w:ind w:firstLine="567"/>
        <w:jc w:val="center"/>
        <w:rPr>
          <w:sz w:val="24"/>
          <w:szCs w:val="24"/>
        </w:rPr>
      </w:pPr>
    </w:p>
    <w:p w14:paraId="4645503D" w14:textId="77777777" w:rsidR="00381EAF" w:rsidRDefault="00381EAF" w:rsidP="00B72E6D">
      <w:pPr>
        <w:ind w:firstLine="567"/>
        <w:jc w:val="center"/>
        <w:rPr>
          <w:sz w:val="24"/>
          <w:szCs w:val="24"/>
        </w:rPr>
      </w:pPr>
    </w:p>
    <w:p w14:paraId="5C021AC1" w14:textId="77777777" w:rsidR="00A9540F" w:rsidRDefault="00A9540F" w:rsidP="00B72E6D">
      <w:pPr>
        <w:ind w:firstLine="567"/>
        <w:jc w:val="center"/>
        <w:rPr>
          <w:sz w:val="24"/>
          <w:szCs w:val="24"/>
        </w:rPr>
      </w:pPr>
    </w:p>
    <w:p w14:paraId="57C93434" w14:textId="77777777" w:rsidR="00A9540F" w:rsidRDefault="00A9540F" w:rsidP="00B72E6D">
      <w:pPr>
        <w:ind w:firstLine="567"/>
        <w:jc w:val="center"/>
        <w:rPr>
          <w:sz w:val="24"/>
          <w:szCs w:val="24"/>
        </w:rPr>
      </w:pPr>
    </w:p>
    <w:p w14:paraId="4A6BF0EB" w14:textId="77777777" w:rsidR="00A9540F" w:rsidRPr="00A9540F" w:rsidRDefault="00A9540F" w:rsidP="00B72E6D">
      <w:pPr>
        <w:ind w:firstLine="567"/>
        <w:jc w:val="center"/>
        <w:rPr>
          <w:sz w:val="24"/>
          <w:szCs w:val="24"/>
        </w:rPr>
      </w:pPr>
    </w:p>
    <w:p w14:paraId="2B2A26B6" w14:textId="77777777" w:rsidR="005A2A85" w:rsidRPr="00A9540F" w:rsidRDefault="005A2A85" w:rsidP="00B72E6D">
      <w:pPr>
        <w:shd w:val="clear" w:color="auto" w:fill="FFFFFF"/>
        <w:ind w:firstLine="567"/>
        <w:jc w:val="center"/>
        <w:rPr>
          <w:b/>
          <w:sz w:val="24"/>
          <w:szCs w:val="24"/>
          <w:lang w:val="kk-KZ"/>
        </w:rPr>
      </w:pPr>
    </w:p>
    <w:p w14:paraId="320F05FB" w14:textId="77777777" w:rsidR="00EA7229" w:rsidRPr="00A9540F" w:rsidRDefault="00EA7229" w:rsidP="00B72E6D">
      <w:pPr>
        <w:ind w:firstLine="567"/>
        <w:jc w:val="center"/>
        <w:rPr>
          <w:b/>
          <w:sz w:val="24"/>
          <w:szCs w:val="24"/>
        </w:rPr>
      </w:pPr>
      <w:r w:rsidRPr="00A9540F">
        <w:rPr>
          <w:b/>
          <w:sz w:val="24"/>
          <w:szCs w:val="24"/>
        </w:rPr>
        <w:t xml:space="preserve">Комитет технического регулирования и метрологии </w:t>
      </w:r>
    </w:p>
    <w:p w14:paraId="41A829D2" w14:textId="05653033" w:rsidR="00EA7229" w:rsidRPr="00A9540F" w:rsidRDefault="00EA7229" w:rsidP="00B72E6D">
      <w:pPr>
        <w:ind w:firstLine="567"/>
        <w:jc w:val="center"/>
        <w:rPr>
          <w:b/>
          <w:sz w:val="24"/>
          <w:szCs w:val="24"/>
        </w:rPr>
      </w:pPr>
      <w:r w:rsidRPr="00A9540F">
        <w:rPr>
          <w:b/>
          <w:sz w:val="24"/>
          <w:szCs w:val="24"/>
        </w:rPr>
        <w:t>Министерства торговли и интеграции Республики Казахстан</w:t>
      </w:r>
    </w:p>
    <w:p w14:paraId="6B592DE9" w14:textId="15F6C8FB" w:rsidR="00EA7229" w:rsidRPr="00A9540F" w:rsidRDefault="00EA7229" w:rsidP="00B72E6D">
      <w:pPr>
        <w:ind w:firstLine="567"/>
        <w:jc w:val="center"/>
        <w:rPr>
          <w:b/>
          <w:sz w:val="24"/>
          <w:szCs w:val="24"/>
        </w:rPr>
      </w:pPr>
      <w:r w:rsidRPr="00A9540F">
        <w:rPr>
          <w:b/>
          <w:sz w:val="24"/>
          <w:szCs w:val="24"/>
        </w:rPr>
        <w:t>(Госстандарт)</w:t>
      </w:r>
    </w:p>
    <w:p w14:paraId="3788FE5B" w14:textId="77777777" w:rsidR="00EA7229" w:rsidRPr="00A9540F" w:rsidRDefault="00EA7229" w:rsidP="00B72E6D">
      <w:pPr>
        <w:ind w:firstLine="567"/>
        <w:jc w:val="center"/>
        <w:rPr>
          <w:b/>
          <w:sz w:val="24"/>
          <w:szCs w:val="24"/>
        </w:rPr>
      </w:pPr>
    </w:p>
    <w:p w14:paraId="57432E91" w14:textId="7E4A7ECB" w:rsidR="00EA7229" w:rsidRPr="00A9540F" w:rsidRDefault="002143BF" w:rsidP="00B72E6D">
      <w:pPr>
        <w:ind w:firstLine="567"/>
        <w:jc w:val="center"/>
        <w:rPr>
          <w:b/>
          <w:sz w:val="24"/>
          <w:szCs w:val="24"/>
        </w:rPr>
      </w:pPr>
      <w:r w:rsidRPr="00A9540F">
        <w:rPr>
          <w:b/>
          <w:sz w:val="24"/>
          <w:szCs w:val="24"/>
        </w:rPr>
        <w:t>Астана</w:t>
      </w:r>
    </w:p>
    <w:p w14:paraId="455E9753" w14:textId="4581FC54" w:rsidR="00D403F4" w:rsidRPr="00E2139F" w:rsidRDefault="00D403F4" w:rsidP="00B72E6D">
      <w:pPr>
        <w:shd w:val="clear" w:color="auto" w:fill="FFFFFF"/>
        <w:ind w:firstLine="567"/>
        <w:jc w:val="center"/>
        <w:rPr>
          <w:b/>
          <w:sz w:val="28"/>
          <w:szCs w:val="28"/>
        </w:rPr>
        <w:sectPr w:rsidR="00D403F4" w:rsidRPr="00E2139F" w:rsidSect="005D2F56">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p>
    <w:p w14:paraId="58E01628" w14:textId="77777777" w:rsidR="00D403F4" w:rsidRPr="00A9540F" w:rsidRDefault="00D403F4" w:rsidP="00B72E6D">
      <w:pPr>
        <w:shd w:val="clear" w:color="auto" w:fill="FFFFFF"/>
        <w:tabs>
          <w:tab w:val="center" w:pos="4677"/>
          <w:tab w:val="left" w:pos="7980"/>
        </w:tabs>
        <w:ind w:firstLine="567"/>
        <w:jc w:val="center"/>
        <w:rPr>
          <w:b/>
          <w:bCs/>
          <w:spacing w:val="3"/>
          <w:sz w:val="24"/>
          <w:szCs w:val="24"/>
        </w:rPr>
      </w:pPr>
      <w:r w:rsidRPr="00A9540F">
        <w:rPr>
          <w:b/>
          <w:bCs/>
          <w:spacing w:val="3"/>
          <w:sz w:val="24"/>
          <w:szCs w:val="24"/>
        </w:rPr>
        <w:lastRenderedPageBreak/>
        <w:t>Предисловие</w:t>
      </w:r>
    </w:p>
    <w:p w14:paraId="27BECF8E" w14:textId="77777777" w:rsidR="00D403F4" w:rsidRPr="00A9540F" w:rsidRDefault="00D403F4" w:rsidP="00B72E6D">
      <w:pPr>
        <w:shd w:val="clear" w:color="auto" w:fill="FFFFFF"/>
        <w:ind w:firstLine="567"/>
        <w:rPr>
          <w:sz w:val="24"/>
          <w:szCs w:val="24"/>
        </w:rPr>
      </w:pPr>
    </w:p>
    <w:p w14:paraId="5E2D37F3" w14:textId="514D9F1A" w:rsidR="00D403F4" w:rsidRPr="00A9540F" w:rsidRDefault="00D403F4" w:rsidP="00B72E6D">
      <w:pPr>
        <w:tabs>
          <w:tab w:val="left" w:pos="922"/>
        </w:tabs>
        <w:autoSpaceDE/>
        <w:autoSpaceDN/>
        <w:adjustRightInd/>
        <w:ind w:firstLine="567"/>
        <w:rPr>
          <w:sz w:val="24"/>
          <w:szCs w:val="24"/>
        </w:rPr>
      </w:pPr>
      <w:r w:rsidRPr="00A9540F">
        <w:rPr>
          <w:b/>
          <w:sz w:val="24"/>
          <w:szCs w:val="24"/>
        </w:rPr>
        <w:t xml:space="preserve">1 </w:t>
      </w:r>
      <w:r w:rsidR="00A9540F">
        <w:rPr>
          <w:b/>
          <w:bCs/>
          <w:sz w:val="24"/>
          <w:szCs w:val="24"/>
        </w:rPr>
        <w:t>ПОДГОТОВЛЕН</w:t>
      </w:r>
      <w:r w:rsidR="003A638F" w:rsidRPr="00A9540F">
        <w:rPr>
          <w:b/>
          <w:bCs/>
          <w:sz w:val="24"/>
          <w:szCs w:val="24"/>
        </w:rPr>
        <w:t xml:space="preserve"> И </w:t>
      </w:r>
      <w:r w:rsidRPr="00A9540F">
        <w:rPr>
          <w:b/>
          <w:bCs/>
          <w:sz w:val="24"/>
          <w:szCs w:val="24"/>
        </w:rPr>
        <w:t xml:space="preserve">ВНЕСЕН </w:t>
      </w:r>
      <w:r w:rsidR="003A638F" w:rsidRPr="00A9540F">
        <w:rPr>
          <w:sz w:val="24"/>
          <w:szCs w:val="24"/>
        </w:rPr>
        <w:t>Республиканским государственным предприятием на праве хозяйственного ведения</w:t>
      </w:r>
      <w:r w:rsidRPr="00A9540F">
        <w:rPr>
          <w:sz w:val="24"/>
          <w:szCs w:val="24"/>
        </w:rPr>
        <w:t xml:space="preserve"> «Казахстанский институт стандартизации и </w:t>
      </w:r>
      <w:r w:rsidR="00A566AB" w:rsidRPr="00A9540F">
        <w:rPr>
          <w:sz w:val="24"/>
          <w:szCs w:val="24"/>
        </w:rPr>
        <w:t>метрологии</w:t>
      </w:r>
      <w:r w:rsidRPr="00A9540F">
        <w:rPr>
          <w:sz w:val="24"/>
          <w:szCs w:val="24"/>
        </w:rPr>
        <w:t>» Комитета технического регулирования и метрологии Министерства торговли и интеграции Республики Казахстан</w:t>
      </w:r>
    </w:p>
    <w:p w14:paraId="6DEAC95F" w14:textId="77777777" w:rsidR="00EA7229" w:rsidRPr="00A9540F" w:rsidRDefault="00EA7229" w:rsidP="00B72E6D">
      <w:pPr>
        <w:tabs>
          <w:tab w:val="left" w:pos="835"/>
        </w:tabs>
        <w:autoSpaceDE/>
        <w:autoSpaceDN/>
        <w:adjustRightInd/>
        <w:ind w:firstLine="567"/>
        <w:rPr>
          <w:b/>
          <w:bCs/>
          <w:sz w:val="24"/>
          <w:szCs w:val="24"/>
        </w:rPr>
      </w:pPr>
    </w:p>
    <w:p w14:paraId="07C85C6B" w14:textId="3EACD98F" w:rsidR="00D403F4" w:rsidRPr="00A9540F" w:rsidRDefault="00D403F4" w:rsidP="00B72E6D">
      <w:pPr>
        <w:tabs>
          <w:tab w:val="left" w:pos="835"/>
        </w:tabs>
        <w:autoSpaceDE/>
        <w:autoSpaceDN/>
        <w:adjustRightInd/>
        <w:ind w:firstLine="567"/>
        <w:rPr>
          <w:sz w:val="24"/>
          <w:szCs w:val="24"/>
        </w:rPr>
      </w:pPr>
      <w:r w:rsidRPr="00A9540F">
        <w:rPr>
          <w:b/>
          <w:bCs/>
          <w:sz w:val="24"/>
          <w:szCs w:val="24"/>
        </w:rPr>
        <w:t xml:space="preserve">2 УТВЕРЖДЕН И ВВЕДЕН В ДЕЙСТВИЕ </w:t>
      </w:r>
      <w:r w:rsidR="005D2F56" w:rsidRPr="00A9540F">
        <w:rPr>
          <w:sz w:val="24"/>
          <w:szCs w:val="24"/>
        </w:rPr>
        <w:t xml:space="preserve">Приказом Председателя Комитета технического регулирования и метрологии Министерства торговли и интеграции Республики Казахстан № __ от        </w:t>
      </w:r>
      <w:proofErr w:type="gramStart"/>
      <w:r w:rsidR="005D2F56" w:rsidRPr="00A9540F">
        <w:rPr>
          <w:sz w:val="24"/>
          <w:szCs w:val="24"/>
        </w:rPr>
        <w:t xml:space="preserve">   «</w:t>
      </w:r>
      <w:proofErr w:type="gramEnd"/>
      <w:r w:rsidR="005D2F56" w:rsidRPr="00A9540F">
        <w:rPr>
          <w:sz w:val="24"/>
          <w:szCs w:val="24"/>
        </w:rPr>
        <w:t xml:space="preserve">   » ____ 20__года.</w:t>
      </w:r>
    </w:p>
    <w:p w14:paraId="55020D48" w14:textId="77777777" w:rsidR="00EA7229" w:rsidRPr="00A9540F" w:rsidRDefault="00EA7229" w:rsidP="00B72E6D">
      <w:pPr>
        <w:tabs>
          <w:tab w:val="left" w:pos="835"/>
        </w:tabs>
        <w:autoSpaceDE/>
        <w:autoSpaceDN/>
        <w:adjustRightInd/>
        <w:ind w:firstLine="567"/>
        <w:rPr>
          <w:b/>
          <w:sz w:val="24"/>
          <w:szCs w:val="24"/>
          <w:lang w:val="kk-KZ"/>
        </w:rPr>
      </w:pPr>
    </w:p>
    <w:p w14:paraId="2B3FD0A2" w14:textId="18230D6F" w:rsidR="00EA7229" w:rsidRPr="00A9540F" w:rsidRDefault="00D403F4" w:rsidP="00B1644A">
      <w:pPr>
        <w:ind w:firstLine="567"/>
        <w:rPr>
          <w:sz w:val="24"/>
          <w:szCs w:val="24"/>
          <w:lang w:val="kk-KZ"/>
        </w:rPr>
      </w:pPr>
      <w:r w:rsidRPr="00A9540F">
        <w:rPr>
          <w:b/>
          <w:sz w:val="24"/>
          <w:szCs w:val="24"/>
          <w:lang w:val="kk-KZ"/>
        </w:rPr>
        <w:t xml:space="preserve">3 </w:t>
      </w:r>
      <w:r w:rsidR="00EA7229" w:rsidRPr="00A9540F">
        <w:rPr>
          <w:sz w:val="24"/>
          <w:szCs w:val="24"/>
          <w:lang w:val="kk-KZ"/>
        </w:rPr>
        <w:t>Настоящий стандарт идентичен</w:t>
      </w:r>
      <w:r w:rsidR="00A9540F">
        <w:rPr>
          <w:sz w:val="24"/>
          <w:szCs w:val="24"/>
          <w:lang w:val="kk-KZ"/>
        </w:rPr>
        <w:t xml:space="preserve"> международному стандарту </w:t>
      </w:r>
      <w:r w:rsidR="00944696" w:rsidRPr="00A9540F">
        <w:rPr>
          <w:sz w:val="24"/>
          <w:szCs w:val="24"/>
          <w:lang w:val="kk-KZ"/>
        </w:rPr>
        <w:t>ISO/T</w:t>
      </w:r>
      <w:r w:rsidR="00B1644A" w:rsidRPr="00A9540F">
        <w:rPr>
          <w:sz w:val="24"/>
          <w:szCs w:val="24"/>
          <w:lang w:val="kk-KZ"/>
        </w:rPr>
        <w:t>R</w:t>
      </w:r>
      <w:r w:rsidR="00944696" w:rsidRPr="00A9540F">
        <w:rPr>
          <w:sz w:val="24"/>
          <w:szCs w:val="24"/>
          <w:lang w:val="kk-KZ"/>
        </w:rPr>
        <w:t xml:space="preserve"> 2</w:t>
      </w:r>
      <w:r w:rsidR="00B1644A" w:rsidRPr="00A9540F">
        <w:rPr>
          <w:sz w:val="24"/>
          <w:szCs w:val="24"/>
          <w:lang w:val="kk-KZ"/>
        </w:rPr>
        <w:t>3244</w:t>
      </w:r>
      <w:r w:rsidR="00944696" w:rsidRPr="00A9540F">
        <w:rPr>
          <w:sz w:val="24"/>
          <w:szCs w:val="24"/>
          <w:lang w:val="kk-KZ"/>
        </w:rPr>
        <w:t>:20</w:t>
      </w:r>
      <w:r w:rsidR="00B1644A" w:rsidRPr="00A9540F">
        <w:rPr>
          <w:sz w:val="24"/>
          <w:szCs w:val="24"/>
          <w:lang w:val="kk-KZ"/>
        </w:rPr>
        <w:t>20</w:t>
      </w:r>
      <w:r w:rsidR="00944696" w:rsidRPr="00A9540F">
        <w:rPr>
          <w:sz w:val="24"/>
          <w:szCs w:val="24"/>
          <w:lang w:val="kk-KZ"/>
        </w:rPr>
        <w:t xml:space="preserve"> </w:t>
      </w:r>
      <w:r w:rsidR="00B1644A" w:rsidRPr="00A9540F">
        <w:rPr>
          <w:sz w:val="24"/>
          <w:szCs w:val="24"/>
          <w:lang w:val="kk-KZ"/>
        </w:rPr>
        <w:t xml:space="preserve">Blockchain and distributed ledger technologies — Privacy and personally identifiable information protection considerations </w:t>
      </w:r>
      <w:r w:rsidR="00944696" w:rsidRPr="00A9540F">
        <w:rPr>
          <w:sz w:val="24"/>
          <w:szCs w:val="24"/>
          <w:lang w:val="kk-KZ"/>
        </w:rPr>
        <w:t>(</w:t>
      </w:r>
      <w:r w:rsidR="00B1644A" w:rsidRPr="00A9540F">
        <w:rPr>
          <w:sz w:val="24"/>
          <w:szCs w:val="24"/>
          <w:lang w:val="kk-KZ"/>
        </w:rPr>
        <w:t>Блокчейн и технология распределенного реестра. Защита персональных данных и идентифицирующей информации</w:t>
      </w:r>
      <w:r w:rsidR="00944696" w:rsidRPr="00A9540F">
        <w:rPr>
          <w:sz w:val="24"/>
          <w:szCs w:val="24"/>
          <w:lang w:val="kk-KZ"/>
        </w:rPr>
        <w:t>).</w:t>
      </w:r>
    </w:p>
    <w:p w14:paraId="1BE28EC1" w14:textId="6C9AFCDD" w:rsidR="0027705C" w:rsidRPr="00A9540F" w:rsidRDefault="0027705C" w:rsidP="0027705C">
      <w:pPr>
        <w:ind w:firstLine="567"/>
        <w:rPr>
          <w:sz w:val="24"/>
          <w:szCs w:val="24"/>
          <w:lang w:val="kk-KZ"/>
        </w:rPr>
      </w:pPr>
      <w:r w:rsidRPr="00A9540F">
        <w:rPr>
          <w:sz w:val="24"/>
          <w:szCs w:val="24"/>
          <w:lang w:val="kk-KZ"/>
        </w:rPr>
        <w:t xml:space="preserve">Международный стандарт разработан техническим комитетом </w:t>
      </w:r>
      <w:r w:rsidR="00A50E0E" w:rsidRPr="00A9540F">
        <w:rPr>
          <w:sz w:val="24"/>
          <w:szCs w:val="24"/>
          <w:lang w:val="kk-KZ"/>
        </w:rPr>
        <w:t>ISO/TC 307</w:t>
      </w:r>
      <w:r w:rsidR="00396B2C" w:rsidRPr="00A9540F">
        <w:rPr>
          <w:sz w:val="24"/>
          <w:szCs w:val="24"/>
          <w:lang w:val="kk-KZ"/>
        </w:rPr>
        <w:t xml:space="preserve"> Блокчейн и технологии распределенного реестра</w:t>
      </w:r>
      <w:r w:rsidRPr="00A9540F">
        <w:rPr>
          <w:sz w:val="24"/>
          <w:szCs w:val="24"/>
          <w:lang w:val="kk-KZ"/>
        </w:rPr>
        <w:t xml:space="preserve"> </w:t>
      </w:r>
      <w:r w:rsidR="00396B2C" w:rsidRPr="00A9540F">
        <w:rPr>
          <w:color w:val="000000"/>
          <w:sz w:val="24"/>
          <w:szCs w:val="24"/>
        </w:rPr>
        <w:t xml:space="preserve">в сотрудничестве с Объединенным техническим комитетом </w:t>
      </w:r>
      <w:r w:rsidRPr="00A9540F">
        <w:rPr>
          <w:sz w:val="24"/>
          <w:szCs w:val="24"/>
          <w:lang w:val="kk-KZ"/>
        </w:rPr>
        <w:t xml:space="preserve">ISO/IEC JTC 1, Информационные технологии, Подкомитет SC </w:t>
      </w:r>
      <w:r w:rsidR="00396B2C" w:rsidRPr="00A9540F">
        <w:rPr>
          <w:sz w:val="24"/>
          <w:szCs w:val="24"/>
          <w:lang w:val="kk-KZ"/>
        </w:rPr>
        <w:t>27</w:t>
      </w:r>
      <w:r w:rsidRPr="00A9540F">
        <w:rPr>
          <w:sz w:val="24"/>
          <w:szCs w:val="24"/>
          <w:lang w:val="kk-KZ"/>
        </w:rPr>
        <w:t xml:space="preserve">, </w:t>
      </w:r>
      <w:r w:rsidR="00396B2C" w:rsidRPr="00A9540F">
        <w:rPr>
          <w:sz w:val="24"/>
          <w:szCs w:val="24"/>
          <w:lang w:val="kk-KZ"/>
        </w:rPr>
        <w:t>Кибербезопасность и защита конфиденциальности</w:t>
      </w:r>
      <w:r w:rsidRPr="00A9540F">
        <w:rPr>
          <w:sz w:val="24"/>
          <w:szCs w:val="24"/>
          <w:lang w:val="kk-KZ"/>
        </w:rPr>
        <w:t>.</w:t>
      </w:r>
    </w:p>
    <w:p w14:paraId="65AE6677" w14:textId="2C2B8037" w:rsidR="00D403F4" w:rsidRPr="00A9540F" w:rsidRDefault="00EA7229" w:rsidP="00B72E6D">
      <w:pPr>
        <w:tabs>
          <w:tab w:val="left" w:pos="835"/>
        </w:tabs>
        <w:autoSpaceDE/>
        <w:autoSpaceDN/>
        <w:adjustRightInd/>
        <w:ind w:firstLine="567"/>
        <w:rPr>
          <w:sz w:val="24"/>
          <w:szCs w:val="24"/>
          <w:lang w:val="kk-KZ"/>
        </w:rPr>
      </w:pPr>
      <w:r w:rsidRPr="00A9540F">
        <w:rPr>
          <w:sz w:val="24"/>
          <w:szCs w:val="24"/>
          <w:lang w:val="kk-KZ"/>
        </w:rPr>
        <w:t>Перевод с английского языка (en).</w:t>
      </w:r>
    </w:p>
    <w:p w14:paraId="6E9DD977" w14:textId="2AD1ECC6" w:rsidR="00D403F4" w:rsidRPr="00A9540F" w:rsidRDefault="00D403F4" w:rsidP="00B72E6D">
      <w:pPr>
        <w:tabs>
          <w:tab w:val="left" w:pos="835"/>
        </w:tabs>
        <w:autoSpaceDE/>
        <w:autoSpaceDN/>
        <w:adjustRightInd/>
        <w:ind w:firstLine="567"/>
        <w:rPr>
          <w:sz w:val="24"/>
          <w:szCs w:val="24"/>
          <w:lang w:val="kk-KZ"/>
        </w:rPr>
      </w:pPr>
      <w:r w:rsidRPr="00A9540F">
        <w:rPr>
          <w:sz w:val="24"/>
          <w:szCs w:val="24"/>
          <w:lang w:val="kk-KZ"/>
        </w:rPr>
        <w:t xml:space="preserve">Официальный экземпляр </w:t>
      </w:r>
      <w:r w:rsidR="002143BF" w:rsidRPr="00A9540F">
        <w:rPr>
          <w:sz w:val="24"/>
          <w:szCs w:val="24"/>
          <w:lang w:val="kk-KZ"/>
        </w:rPr>
        <w:t>международного</w:t>
      </w:r>
      <w:r w:rsidRPr="00A9540F">
        <w:rPr>
          <w:sz w:val="24"/>
          <w:szCs w:val="24"/>
          <w:lang w:val="kk-KZ"/>
        </w:rPr>
        <w:t xml:space="preserve"> стандарта, на основе которого разработан настоящий стандарт, и официальные экземпляры </w:t>
      </w:r>
      <w:r w:rsidR="002143BF" w:rsidRPr="00A9540F">
        <w:rPr>
          <w:sz w:val="24"/>
          <w:szCs w:val="24"/>
          <w:lang w:val="kk-KZ"/>
        </w:rPr>
        <w:t>международных</w:t>
      </w:r>
      <w:r w:rsidRPr="00A9540F">
        <w:rPr>
          <w:sz w:val="24"/>
          <w:szCs w:val="24"/>
          <w:lang w:val="kk-KZ"/>
        </w:rPr>
        <w:t xml:space="preserve"> стандартов, на которые даны ссылки, имеются в Едином государственном фонде нормативных технических документов</w:t>
      </w:r>
    </w:p>
    <w:p w14:paraId="36A1EEA6" w14:textId="77777777" w:rsidR="0027705C" w:rsidRPr="00A9540F" w:rsidRDefault="0027705C" w:rsidP="0027705C">
      <w:pPr>
        <w:tabs>
          <w:tab w:val="left" w:pos="835"/>
        </w:tabs>
        <w:autoSpaceDE/>
        <w:autoSpaceDN/>
        <w:adjustRightInd/>
        <w:ind w:firstLine="567"/>
        <w:rPr>
          <w:sz w:val="24"/>
          <w:szCs w:val="24"/>
          <w:lang w:val="kk-KZ"/>
        </w:rPr>
      </w:pPr>
      <w:r w:rsidRPr="00A9540F">
        <w:rPr>
          <w:sz w:val="24"/>
          <w:szCs w:val="24"/>
          <w:lang w:val="kk-KZ"/>
        </w:rPr>
        <w:t>Официальной версией является текст на государственном и русском языке.</w:t>
      </w:r>
    </w:p>
    <w:p w14:paraId="4ACB99AC" w14:textId="7708142E" w:rsidR="00D403F4" w:rsidRPr="00A9540F" w:rsidRDefault="00D403F4" w:rsidP="00B72E6D">
      <w:pPr>
        <w:tabs>
          <w:tab w:val="left" w:pos="835"/>
        </w:tabs>
        <w:autoSpaceDE/>
        <w:autoSpaceDN/>
        <w:adjustRightInd/>
        <w:ind w:firstLine="567"/>
        <w:rPr>
          <w:sz w:val="24"/>
          <w:szCs w:val="24"/>
          <w:lang w:val="kk-KZ"/>
        </w:rPr>
      </w:pPr>
      <w:r w:rsidRPr="00A9540F">
        <w:rPr>
          <w:sz w:val="24"/>
          <w:szCs w:val="24"/>
          <w:lang w:val="kk-KZ"/>
        </w:rPr>
        <w:t>Степень соответствия – идентичная (IDT)</w:t>
      </w:r>
    </w:p>
    <w:p w14:paraId="7FD32B21" w14:textId="77777777" w:rsidR="00D403F4" w:rsidRPr="00A9540F" w:rsidRDefault="00D403F4" w:rsidP="00B72E6D">
      <w:pPr>
        <w:tabs>
          <w:tab w:val="left" w:pos="567"/>
        </w:tabs>
        <w:autoSpaceDE/>
        <w:autoSpaceDN/>
        <w:adjustRightInd/>
        <w:ind w:firstLine="567"/>
        <w:outlineLvl w:val="2"/>
        <w:rPr>
          <w:b/>
          <w:bCs/>
          <w:sz w:val="24"/>
          <w:szCs w:val="24"/>
        </w:rPr>
      </w:pPr>
      <w:bookmarkStart w:id="1" w:name="_Toc494286439"/>
    </w:p>
    <w:p w14:paraId="632A9469" w14:textId="7A09D43E" w:rsidR="00D403F4" w:rsidRDefault="0027705C" w:rsidP="001D184B">
      <w:pPr>
        <w:ind w:firstLine="567"/>
        <w:rPr>
          <w:b/>
          <w:sz w:val="24"/>
          <w:szCs w:val="24"/>
          <w:lang w:val="kk-KZ"/>
        </w:rPr>
      </w:pPr>
      <w:r w:rsidRPr="00A9540F">
        <w:rPr>
          <w:b/>
          <w:sz w:val="24"/>
          <w:szCs w:val="24"/>
          <w:lang w:val="kk-KZ"/>
        </w:rPr>
        <w:t>4</w:t>
      </w:r>
      <w:r w:rsidR="008D112F" w:rsidRPr="00A9540F">
        <w:rPr>
          <w:b/>
          <w:sz w:val="24"/>
          <w:szCs w:val="24"/>
          <w:lang w:val="kk-KZ"/>
        </w:rPr>
        <w:t xml:space="preserve"> </w:t>
      </w:r>
      <w:r w:rsidR="00D403F4" w:rsidRPr="00A9540F">
        <w:rPr>
          <w:b/>
          <w:sz w:val="24"/>
          <w:szCs w:val="24"/>
          <w:lang w:val="kk-KZ"/>
        </w:rPr>
        <w:t xml:space="preserve">ВВЕДЕН </w:t>
      </w:r>
      <w:bookmarkEnd w:id="1"/>
      <w:r w:rsidR="005D2F56" w:rsidRPr="00A9540F">
        <w:rPr>
          <w:b/>
          <w:sz w:val="24"/>
          <w:szCs w:val="24"/>
          <w:lang w:val="kk-KZ"/>
        </w:rPr>
        <w:t>ВПЕРВЫЕ</w:t>
      </w:r>
    </w:p>
    <w:p w14:paraId="079963C2" w14:textId="77777777" w:rsidR="00A9540F" w:rsidRDefault="00A9540F" w:rsidP="001D184B">
      <w:pPr>
        <w:ind w:firstLine="567"/>
        <w:rPr>
          <w:b/>
          <w:sz w:val="24"/>
          <w:szCs w:val="24"/>
          <w:lang w:val="kk-KZ"/>
        </w:rPr>
      </w:pPr>
    </w:p>
    <w:p w14:paraId="13C72761" w14:textId="77777777" w:rsidR="00A9540F" w:rsidRDefault="00A9540F" w:rsidP="001D184B">
      <w:pPr>
        <w:ind w:firstLine="567"/>
        <w:rPr>
          <w:b/>
          <w:sz w:val="24"/>
          <w:szCs w:val="24"/>
          <w:lang w:val="kk-KZ"/>
        </w:rPr>
      </w:pPr>
    </w:p>
    <w:p w14:paraId="3ADEEE1A" w14:textId="77777777" w:rsidR="00A9540F" w:rsidRDefault="00A9540F" w:rsidP="001D184B">
      <w:pPr>
        <w:ind w:firstLine="567"/>
        <w:rPr>
          <w:b/>
          <w:sz w:val="24"/>
          <w:szCs w:val="24"/>
          <w:lang w:val="kk-KZ"/>
        </w:rPr>
      </w:pPr>
    </w:p>
    <w:p w14:paraId="15613CEE" w14:textId="77777777" w:rsidR="00A9540F" w:rsidRDefault="00A9540F" w:rsidP="001D184B">
      <w:pPr>
        <w:ind w:firstLine="567"/>
        <w:rPr>
          <w:b/>
          <w:sz w:val="24"/>
          <w:szCs w:val="24"/>
          <w:lang w:val="kk-KZ"/>
        </w:rPr>
      </w:pPr>
    </w:p>
    <w:p w14:paraId="0203790B" w14:textId="77777777" w:rsidR="00A9540F" w:rsidRDefault="00A9540F" w:rsidP="001D184B">
      <w:pPr>
        <w:ind w:firstLine="567"/>
        <w:rPr>
          <w:b/>
          <w:sz w:val="24"/>
          <w:szCs w:val="24"/>
          <w:lang w:val="kk-KZ"/>
        </w:rPr>
      </w:pPr>
    </w:p>
    <w:p w14:paraId="5A3E75B9" w14:textId="77777777" w:rsidR="00A9540F" w:rsidRDefault="00A9540F" w:rsidP="001D184B">
      <w:pPr>
        <w:ind w:firstLine="567"/>
        <w:rPr>
          <w:b/>
          <w:sz w:val="24"/>
          <w:szCs w:val="24"/>
          <w:lang w:val="kk-KZ"/>
        </w:rPr>
      </w:pPr>
    </w:p>
    <w:p w14:paraId="293730F8" w14:textId="77777777" w:rsidR="00A9540F" w:rsidRDefault="00A9540F" w:rsidP="001D184B">
      <w:pPr>
        <w:ind w:firstLine="567"/>
        <w:rPr>
          <w:b/>
          <w:sz w:val="24"/>
          <w:szCs w:val="24"/>
          <w:lang w:val="kk-KZ"/>
        </w:rPr>
      </w:pPr>
    </w:p>
    <w:p w14:paraId="2294B2EA" w14:textId="77777777" w:rsidR="00A9540F" w:rsidRPr="00A9540F" w:rsidRDefault="00A9540F" w:rsidP="001D184B">
      <w:pPr>
        <w:ind w:firstLine="567"/>
        <w:rPr>
          <w:b/>
          <w:sz w:val="24"/>
          <w:szCs w:val="24"/>
          <w:lang w:val="kk-KZ"/>
        </w:rPr>
      </w:pPr>
    </w:p>
    <w:p w14:paraId="6DDA4262" w14:textId="77777777" w:rsidR="00D403F4" w:rsidRPr="00A9540F" w:rsidRDefault="00D403F4" w:rsidP="001D184B">
      <w:pPr>
        <w:ind w:firstLine="567"/>
        <w:rPr>
          <w:bCs/>
          <w:i/>
          <w:sz w:val="24"/>
          <w:szCs w:val="24"/>
        </w:rPr>
      </w:pPr>
      <w:r w:rsidRPr="00A9540F">
        <w:rPr>
          <w:i/>
          <w:iCs/>
          <w:sz w:val="24"/>
          <w:szCs w:val="24"/>
        </w:rPr>
        <w:t>И</w:t>
      </w:r>
      <w:r w:rsidRPr="00A9540F">
        <w:rPr>
          <w:bCs/>
          <w:i/>
          <w:sz w:val="24"/>
          <w:szCs w:val="24"/>
        </w:rPr>
        <w:t>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50C40ED0" w14:textId="77777777" w:rsidR="00E2139F" w:rsidRDefault="00E2139F" w:rsidP="00B72E6D">
      <w:pPr>
        <w:shd w:val="clear" w:color="auto" w:fill="FFFFFF"/>
        <w:ind w:firstLine="567"/>
        <w:rPr>
          <w:sz w:val="24"/>
          <w:szCs w:val="24"/>
        </w:rPr>
      </w:pPr>
    </w:p>
    <w:p w14:paraId="455E701D" w14:textId="77777777" w:rsidR="00A9540F" w:rsidRDefault="00A9540F" w:rsidP="00B72E6D">
      <w:pPr>
        <w:shd w:val="clear" w:color="auto" w:fill="FFFFFF"/>
        <w:ind w:firstLine="567"/>
        <w:rPr>
          <w:sz w:val="24"/>
          <w:szCs w:val="24"/>
        </w:rPr>
      </w:pPr>
    </w:p>
    <w:p w14:paraId="52FFD017" w14:textId="77777777" w:rsidR="00A9540F" w:rsidRPr="00A9540F" w:rsidRDefault="00A9540F" w:rsidP="00B72E6D">
      <w:pPr>
        <w:shd w:val="clear" w:color="auto" w:fill="FFFFFF"/>
        <w:ind w:firstLine="567"/>
        <w:rPr>
          <w:sz w:val="24"/>
          <w:szCs w:val="24"/>
        </w:rPr>
      </w:pPr>
    </w:p>
    <w:p w14:paraId="30C21BCB" w14:textId="3625970C" w:rsidR="00A9540F" w:rsidRDefault="00D403F4" w:rsidP="00B72E6D">
      <w:pPr>
        <w:shd w:val="clear" w:color="auto" w:fill="FFFFFF"/>
        <w:ind w:firstLine="567"/>
        <w:rPr>
          <w:sz w:val="24"/>
          <w:szCs w:val="24"/>
          <w:lang w:val="kk-KZ"/>
        </w:rPr>
      </w:pPr>
      <w:r w:rsidRPr="00A9540F">
        <w:rPr>
          <w:sz w:val="24"/>
          <w:szCs w:val="24"/>
        </w:rPr>
        <w:t xml:space="preserve">Настоящий стандарт не может быть </w:t>
      </w:r>
      <w:r w:rsidRPr="00A9540F">
        <w:rPr>
          <w:sz w:val="24"/>
          <w:szCs w:val="24"/>
          <w:lang w:val="kk-KZ"/>
        </w:rPr>
        <w:t xml:space="preserve">полностью или частично воспроизведен, </w:t>
      </w:r>
      <w:r w:rsidRPr="00A9540F">
        <w:rPr>
          <w:sz w:val="24"/>
          <w:szCs w:val="24"/>
        </w:rPr>
        <w:t xml:space="preserve">тиражирован и распространен </w:t>
      </w:r>
      <w:r w:rsidRPr="00A9540F">
        <w:rPr>
          <w:sz w:val="24"/>
          <w:szCs w:val="24"/>
          <w:lang w:val="kk-KZ"/>
        </w:rPr>
        <w:t xml:space="preserve">в качестве официального издания </w:t>
      </w:r>
      <w:r w:rsidRPr="00A9540F">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A9540F">
        <w:rPr>
          <w:sz w:val="24"/>
          <w:szCs w:val="24"/>
          <w:lang w:val="kk-KZ"/>
        </w:rPr>
        <w:t>.</w:t>
      </w:r>
    </w:p>
    <w:p w14:paraId="5B20779B" w14:textId="77777777" w:rsidR="00A9540F" w:rsidRDefault="00A9540F">
      <w:pPr>
        <w:widowControl/>
        <w:autoSpaceDE/>
        <w:autoSpaceDN/>
        <w:adjustRightInd/>
        <w:spacing w:after="200" w:line="276" w:lineRule="auto"/>
        <w:ind w:firstLine="0"/>
        <w:jc w:val="left"/>
        <w:rPr>
          <w:sz w:val="24"/>
          <w:szCs w:val="24"/>
          <w:lang w:val="kk-KZ"/>
        </w:rPr>
      </w:pPr>
      <w:r>
        <w:rPr>
          <w:sz w:val="24"/>
          <w:szCs w:val="24"/>
          <w:lang w:val="kk-KZ"/>
        </w:rPr>
        <w:br w:type="page"/>
      </w:r>
    </w:p>
    <w:p w14:paraId="287BF2FD" w14:textId="77777777" w:rsidR="000F48E8" w:rsidRPr="00A9540F" w:rsidRDefault="000F48E8" w:rsidP="00B72E6D">
      <w:pPr>
        <w:shd w:val="clear" w:color="auto" w:fill="FFFFFF"/>
        <w:ind w:firstLine="567"/>
        <w:rPr>
          <w:sz w:val="24"/>
          <w:szCs w:val="24"/>
          <w:lang w:val="kk-KZ"/>
        </w:rPr>
      </w:pPr>
    </w:p>
    <w:sdt>
      <w:sdtPr>
        <w:rPr>
          <w:rFonts w:ascii="Times New Roman" w:eastAsia="Times New Roman" w:hAnsi="Times New Roman" w:cs="Times New Roman"/>
          <w:color w:val="auto"/>
          <w:sz w:val="24"/>
          <w:szCs w:val="24"/>
        </w:rPr>
        <w:id w:val="2090267704"/>
        <w:docPartObj>
          <w:docPartGallery w:val="Table of Contents"/>
          <w:docPartUnique/>
        </w:docPartObj>
      </w:sdtPr>
      <w:sdtContent>
        <w:p w14:paraId="77226A05" w14:textId="07EBCD46" w:rsidR="001D184B" w:rsidRPr="00A9540F" w:rsidRDefault="001D184B" w:rsidP="001875F9">
          <w:pPr>
            <w:pStyle w:val="af1"/>
            <w:ind w:firstLine="567"/>
            <w:jc w:val="center"/>
            <w:rPr>
              <w:rFonts w:ascii="Times New Roman" w:hAnsi="Times New Roman" w:cs="Times New Roman"/>
              <w:b/>
              <w:bCs/>
              <w:color w:val="auto"/>
              <w:sz w:val="24"/>
              <w:szCs w:val="24"/>
            </w:rPr>
          </w:pPr>
          <w:r w:rsidRPr="00A9540F">
            <w:rPr>
              <w:rFonts w:ascii="Times New Roman" w:hAnsi="Times New Roman" w:cs="Times New Roman"/>
              <w:b/>
              <w:bCs/>
              <w:color w:val="auto"/>
              <w:sz w:val="24"/>
              <w:szCs w:val="24"/>
            </w:rPr>
            <w:t>Содержание</w:t>
          </w:r>
        </w:p>
        <w:p w14:paraId="04584FC5" w14:textId="7328B070" w:rsidR="00D22960" w:rsidRPr="00A9540F" w:rsidRDefault="001D184B" w:rsidP="00A9540F">
          <w:pPr>
            <w:pStyle w:val="21"/>
            <w:spacing w:after="0"/>
            <w:ind w:left="0" w:firstLine="567"/>
            <w:rPr>
              <w:rFonts w:asciiTheme="minorHAnsi" w:eastAsiaTheme="minorEastAsia" w:hAnsiTheme="minorHAnsi" w:cstheme="minorBidi"/>
              <w:b w:val="0"/>
              <w:bCs w:val="0"/>
              <w:sz w:val="24"/>
              <w:szCs w:val="24"/>
            </w:rPr>
          </w:pPr>
          <w:r w:rsidRPr="00A9540F">
            <w:rPr>
              <w:b w:val="0"/>
              <w:bCs w:val="0"/>
              <w:sz w:val="24"/>
              <w:szCs w:val="24"/>
            </w:rPr>
            <w:fldChar w:fldCharType="begin"/>
          </w:r>
          <w:r w:rsidRPr="00A9540F">
            <w:rPr>
              <w:b w:val="0"/>
              <w:bCs w:val="0"/>
              <w:sz w:val="24"/>
              <w:szCs w:val="24"/>
            </w:rPr>
            <w:instrText xml:space="preserve"> TOC \o "1-3" \h \z \u </w:instrText>
          </w:r>
          <w:r w:rsidRPr="00A9540F">
            <w:rPr>
              <w:b w:val="0"/>
              <w:bCs w:val="0"/>
              <w:sz w:val="24"/>
              <w:szCs w:val="24"/>
            </w:rPr>
            <w:fldChar w:fldCharType="separate"/>
          </w:r>
          <w:hyperlink w:anchor="_Toc135212490" w:history="1">
            <w:r w:rsidR="00D22960" w:rsidRPr="00A9540F">
              <w:rPr>
                <w:rStyle w:val="af2"/>
                <w:rFonts w:eastAsia="Arial Unicode MS"/>
                <w:b w:val="0"/>
                <w:bCs w:val="0"/>
                <w:sz w:val="24"/>
                <w:szCs w:val="24"/>
              </w:rPr>
              <w:t xml:space="preserve">1 </w:t>
            </w:r>
            <w:r w:rsidR="00D22960" w:rsidRPr="00A9540F">
              <w:rPr>
                <w:rStyle w:val="af2"/>
                <w:b w:val="0"/>
                <w:bCs w:val="0"/>
                <w:sz w:val="24"/>
                <w:szCs w:val="24"/>
              </w:rPr>
              <w:t>Область применения</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_Toc135212490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w:t>
            </w:r>
            <w:r w:rsidR="00D22960" w:rsidRPr="00A9540F">
              <w:rPr>
                <w:b w:val="0"/>
                <w:bCs w:val="0"/>
                <w:webHidden/>
                <w:sz w:val="24"/>
                <w:szCs w:val="24"/>
              </w:rPr>
              <w:fldChar w:fldCharType="end"/>
            </w:r>
          </w:hyperlink>
        </w:p>
        <w:p w14:paraId="4AF8F3C2" w14:textId="240EC5F6"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1" w:history="1">
            <w:r w:rsidR="00D22960" w:rsidRPr="00A9540F">
              <w:rPr>
                <w:rStyle w:val="af2"/>
                <w:b w:val="0"/>
                <w:bCs w:val="0"/>
                <w:sz w:val="24"/>
                <w:szCs w:val="24"/>
              </w:rPr>
              <w:t>2 Нормативные ссылки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_Toc135212491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w:t>
            </w:r>
            <w:r w:rsidR="00D22960" w:rsidRPr="00A9540F">
              <w:rPr>
                <w:b w:val="0"/>
                <w:bCs w:val="0"/>
                <w:webHidden/>
                <w:sz w:val="24"/>
                <w:szCs w:val="24"/>
              </w:rPr>
              <w:fldChar w:fldCharType="end"/>
            </w:r>
          </w:hyperlink>
        </w:p>
        <w:p w14:paraId="4BAC4659" w14:textId="0C6C8C8E"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2" w:history="1">
            <w:r w:rsidR="00D22960" w:rsidRPr="00A9540F">
              <w:rPr>
                <w:rStyle w:val="af2"/>
                <w:b w:val="0"/>
                <w:bCs w:val="0"/>
                <w:sz w:val="24"/>
                <w:szCs w:val="24"/>
              </w:rPr>
              <w:t>3 Термины и определения</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_Toc135212492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w:t>
            </w:r>
            <w:r w:rsidR="00D22960" w:rsidRPr="00A9540F">
              <w:rPr>
                <w:b w:val="0"/>
                <w:bCs w:val="0"/>
                <w:webHidden/>
                <w:sz w:val="24"/>
                <w:szCs w:val="24"/>
              </w:rPr>
              <w:fldChar w:fldCharType="end"/>
            </w:r>
          </w:hyperlink>
        </w:p>
        <w:p w14:paraId="2B139B40" w14:textId="59C697EA"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3" w:history="1">
            <w:r w:rsidR="00D22960" w:rsidRPr="00A9540F">
              <w:rPr>
                <w:rStyle w:val="af2"/>
                <w:b w:val="0"/>
                <w:bCs w:val="0"/>
                <w:sz w:val="24"/>
                <w:szCs w:val="24"/>
              </w:rPr>
              <w:t>4 Обозначения и сокращения</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_Toc135212493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w:t>
            </w:r>
            <w:r w:rsidR="00D22960" w:rsidRPr="00A9540F">
              <w:rPr>
                <w:b w:val="0"/>
                <w:bCs w:val="0"/>
                <w:webHidden/>
                <w:sz w:val="24"/>
                <w:szCs w:val="24"/>
              </w:rPr>
              <w:fldChar w:fldCharType="end"/>
            </w:r>
          </w:hyperlink>
        </w:p>
        <w:p w14:paraId="2A37B4B4" w14:textId="5E98C665"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4" w:history="1">
            <w:r w:rsidR="00D22960" w:rsidRPr="00A9540F">
              <w:rPr>
                <w:rStyle w:val="af2"/>
                <w:b w:val="0"/>
                <w:bCs w:val="0"/>
                <w:sz w:val="24"/>
                <w:szCs w:val="24"/>
              </w:rPr>
              <w:t>5 Структура конфиденциальности для систем блокчейна/DLT</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_Toc135212494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w:t>
            </w:r>
            <w:r w:rsidR="00D22960" w:rsidRPr="00A9540F">
              <w:rPr>
                <w:b w:val="0"/>
                <w:bCs w:val="0"/>
                <w:webHidden/>
                <w:sz w:val="24"/>
                <w:szCs w:val="24"/>
              </w:rPr>
              <w:fldChar w:fldCharType="end"/>
            </w:r>
          </w:hyperlink>
        </w:p>
        <w:p w14:paraId="361C17B0" w14:textId="68A3D4BF"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5" w:history="1">
            <w:r w:rsidR="00D22960" w:rsidRPr="00A9540F">
              <w:rPr>
                <w:rStyle w:val="af2"/>
                <w:b w:val="0"/>
                <w:bCs w:val="0"/>
                <w:sz w:val="24"/>
                <w:szCs w:val="24"/>
              </w:rPr>
              <w:t>5.1 Обзор</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_Toc135212495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w:t>
            </w:r>
            <w:r w:rsidR="00D22960" w:rsidRPr="00A9540F">
              <w:rPr>
                <w:b w:val="0"/>
                <w:bCs w:val="0"/>
                <w:webHidden/>
                <w:sz w:val="24"/>
                <w:szCs w:val="24"/>
              </w:rPr>
              <w:fldChar w:fldCharType="end"/>
            </w:r>
          </w:hyperlink>
        </w:p>
        <w:p w14:paraId="6EC57A8D" w14:textId="6A0562F2"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6" w:history="1">
            <w:r w:rsidR="00D22960" w:rsidRPr="00A9540F">
              <w:rPr>
                <w:rStyle w:val="af2"/>
                <w:b w:val="0"/>
                <w:bCs w:val="0"/>
                <w:sz w:val="24"/>
                <w:szCs w:val="24"/>
              </w:rPr>
              <w:t>5.2 Взаимодействие</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_Toc135212496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4</w:t>
            </w:r>
            <w:r w:rsidR="00D22960" w:rsidRPr="00A9540F">
              <w:rPr>
                <w:b w:val="0"/>
                <w:bCs w:val="0"/>
                <w:webHidden/>
                <w:sz w:val="24"/>
                <w:szCs w:val="24"/>
              </w:rPr>
              <w:fldChar w:fldCharType="end"/>
            </w:r>
          </w:hyperlink>
        </w:p>
        <w:p w14:paraId="28FB553B" w14:textId="1FD70B44"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7" w:history="1">
            <w:r w:rsidR="00D22960" w:rsidRPr="00A9540F">
              <w:rPr>
                <w:rStyle w:val="af2"/>
                <w:b w:val="0"/>
                <w:bCs w:val="0"/>
                <w:sz w:val="24"/>
                <w:szCs w:val="24"/>
              </w:rPr>
              <w:t>5.3 Распознавание персональных данных и идентифицирующей информации (PII)</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_Toc135212497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4</w:t>
            </w:r>
            <w:r w:rsidR="00D22960" w:rsidRPr="00A9540F">
              <w:rPr>
                <w:b w:val="0"/>
                <w:bCs w:val="0"/>
                <w:webHidden/>
                <w:sz w:val="24"/>
                <w:szCs w:val="24"/>
              </w:rPr>
              <w:fldChar w:fldCharType="end"/>
            </w:r>
          </w:hyperlink>
        </w:p>
        <w:p w14:paraId="4D018263" w14:textId="513BA17C"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8" w:history="1">
            <w:r w:rsidR="00D22960" w:rsidRPr="00A9540F">
              <w:rPr>
                <w:rStyle w:val="af2"/>
                <w:b w:val="0"/>
                <w:bCs w:val="0"/>
                <w:sz w:val="24"/>
                <w:szCs w:val="24"/>
              </w:rPr>
              <w:t>5.4 Требования к защите конфиденциальности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_Toc135212498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4</w:t>
            </w:r>
            <w:r w:rsidR="00D22960" w:rsidRPr="00A9540F">
              <w:rPr>
                <w:b w:val="0"/>
                <w:bCs w:val="0"/>
                <w:webHidden/>
                <w:sz w:val="24"/>
                <w:szCs w:val="24"/>
              </w:rPr>
              <w:fldChar w:fldCharType="end"/>
            </w:r>
          </w:hyperlink>
        </w:p>
        <w:p w14:paraId="4DF3F485" w14:textId="0D376E28"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499" w:history="1">
            <w:r w:rsidR="00D22960" w:rsidRPr="00A9540F">
              <w:rPr>
                <w:rStyle w:val="af2"/>
                <w:b w:val="0"/>
                <w:bCs w:val="0"/>
                <w:sz w:val="24"/>
                <w:szCs w:val="24"/>
              </w:rPr>
              <w:t>5.5 Политика соблюдения конфиденциальности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_Toc135212499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9</w:t>
            </w:r>
            <w:r w:rsidR="00D22960" w:rsidRPr="00A9540F">
              <w:rPr>
                <w:b w:val="0"/>
                <w:bCs w:val="0"/>
                <w:webHidden/>
                <w:sz w:val="24"/>
                <w:szCs w:val="24"/>
              </w:rPr>
              <w:fldChar w:fldCharType="end"/>
            </w:r>
          </w:hyperlink>
        </w:p>
        <w:p w14:paraId="22F86304" w14:textId="171319FC"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0" w:history="1">
            <w:r w:rsidR="00D22960" w:rsidRPr="00A9540F">
              <w:rPr>
                <w:rStyle w:val="af2"/>
                <w:b w:val="0"/>
                <w:bCs w:val="0"/>
                <w:sz w:val="24"/>
                <w:szCs w:val="24"/>
              </w:rPr>
              <w:t>5.6 Управление конфиденциальностью</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_Toc135212500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10</w:t>
            </w:r>
            <w:r w:rsidR="00D22960" w:rsidRPr="00A9540F">
              <w:rPr>
                <w:b w:val="0"/>
                <w:bCs w:val="0"/>
                <w:webHidden/>
                <w:sz w:val="24"/>
                <w:szCs w:val="24"/>
              </w:rPr>
              <w:fldChar w:fldCharType="end"/>
            </w:r>
          </w:hyperlink>
        </w:p>
        <w:p w14:paraId="2DFB5BFB" w14:textId="5C63271A"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1" w:history="1">
            <w:r w:rsidR="00D22960" w:rsidRPr="00A9540F">
              <w:rPr>
                <w:rStyle w:val="af2"/>
                <w:b w:val="0"/>
                <w:bCs w:val="0"/>
                <w:sz w:val="24"/>
                <w:szCs w:val="24"/>
              </w:rPr>
              <w:t>5.7 Управление конфиденциальностью и идентификацией</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_Toc135212501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17</w:t>
            </w:r>
            <w:r w:rsidR="00D22960" w:rsidRPr="00A9540F">
              <w:rPr>
                <w:b w:val="0"/>
                <w:bCs w:val="0"/>
                <w:webHidden/>
                <w:sz w:val="24"/>
                <w:szCs w:val="24"/>
              </w:rPr>
              <w:fldChar w:fldCharType="end"/>
            </w:r>
          </w:hyperlink>
        </w:p>
        <w:p w14:paraId="1F04899F" w14:textId="47E30DE0"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2" w:history="1">
            <w:r w:rsidR="00D22960" w:rsidRPr="00A9540F">
              <w:rPr>
                <w:rStyle w:val="af2"/>
                <w:b w:val="0"/>
                <w:bCs w:val="0"/>
                <w:sz w:val="24"/>
                <w:szCs w:val="24"/>
              </w:rPr>
              <w:t>6 Оценка воздействия на конфиденциальность</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_Toc135212502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17</w:t>
            </w:r>
            <w:r w:rsidR="00D22960" w:rsidRPr="00A9540F">
              <w:rPr>
                <w:b w:val="0"/>
                <w:bCs w:val="0"/>
                <w:webHidden/>
                <w:sz w:val="24"/>
                <w:szCs w:val="24"/>
              </w:rPr>
              <w:fldChar w:fldCharType="end"/>
            </w:r>
          </w:hyperlink>
        </w:p>
        <w:p w14:paraId="0C205FA6" w14:textId="22F46C31"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3" w:history="1">
            <w:r w:rsidR="00D22960" w:rsidRPr="00A9540F">
              <w:rPr>
                <w:rStyle w:val="af2"/>
                <w:b w:val="0"/>
                <w:bCs w:val="0"/>
                <w:sz w:val="24"/>
                <w:szCs w:val="24"/>
              </w:rPr>
              <w:t>6.1 Общие положения</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_Toc135212503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17</w:t>
            </w:r>
            <w:r w:rsidR="00D22960" w:rsidRPr="00A9540F">
              <w:rPr>
                <w:b w:val="0"/>
                <w:bCs w:val="0"/>
                <w:webHidden/>
                <w:sz w:val="24"/>
                <w:szCs w:val="24"/>
              </w:rPr>
              <w:fldChar w:fldCharType="end"/>
            </w:r>
          </w:hyperlink>
        </w:p>
        <w:p w14:paraId="51021056" w14:textId="65193B4A"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4" w:history="1">
            <w:r w:rsidR="00D22960" w:rsidRPr="00A9540F">
              <w:rPr>
                <w:rStyle w:val="af2"/>
                <w:b w:val="0"/>
                <w:bCs w:val="0"/>
                <w:sz w:val="24"/>
                <w:szCs w:val="24"/>
              </w:rPr>
              <w:t>6.2 Оценка воздействия на конфиденциальность как часть общей программы управления рисками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_Toc135212504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18</w:t>
            </w:r>
            <w:r w:rsidR="00D22960" w:rsidRPr="00A9540F">
              <w:rPr>
                <w:b w:val="0"/>
                <w:bCs w:val="0"/>
                <w:webHidden/>
                <w:sz w:val="24"/>
                <w:szCs w:val="24"/>
              </w:rPr>
              <w:fldChar w:fldCharType="end"/>
            </w:r>
          </w:hyperlink>
        </w:p>
        <w:p w14:paraId="57399373" w14:textId="0AD2A01A"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5" w:history="1">
            <w:r w:rsidR="00D22960" w:rsidRPr="00A9540F">
              <w:rPr>
                <w:rStyle w:val="af2"/>
                <w:b w:val="0"/>
                <w:bCs w:val="0"/>
                <w:sz w:val="24"/>
                <w:szCs w:val="24"/>
              </w:rPr>
              <w:t>6.3 Угрозы конфиденциальности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_Toc135212505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18</w:t>
            </w:r>
            <w:r w:rsidR="00D22960" w:rsidRPr="00A9540F">
              <w:rPr>
                <w:b w:val="0"/>
                <w:bCs w:val="0"/>
                <w:webHidden/>
                <w:sz w:val="24"/>
                <w:szCs w:val="24"/>
              </w:rPr>
              <w:fldChar w:fldCharType="end"/>
            </w:r>
          </w:hyperlink>
        </w:p>
        <w:p w14:paraId="56DA854F" w14:textId="460D89FE"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6" w:history="1">
            <w:r w:rsidR="00D22960" w:rsidRPr="00A9540F">
              <w:rPr>
                <w:rStyle w:val="af2"/>
                <w:b w:val="0"/>
                <w:bCs w:val="0"/>
                <w:sz w:val="24"/>
                <w:szCs w:val="24"/>
              </w:rPr>
              <w:t>6.4 Уязвимости конфиденциальности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_Toc135212506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18</w:t>
            </w:r>
            <w:r w:rsidR="00D22960" w:rsidRPr="00A9540F">
              <w:rPr>
                <w:b w:val="0"/>
                <w:bCs w:val="0"/>
                <w:webHidden/>
                <w:sz w:val="24"/>
                <w:szCs w:val="24"/>
              </w:rPr>
              <w:fldChar w:fldCharType="end"/>
            </w:r>
          </w:hyperlink>
        </w:p>
        <w:p w14:paraId="1838FC12" w14:textId="41DAF428"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7" w:history="1">
            <w:r w:rsidR="00D22960" w:rsidRPr="00A9540F">
              <w:rPr>
                <w:rStyle w:val="af2"/>
                <w:b w:val="0"/>
                <w:bCs w:val="0"/>
                <w:sz w:val="24"/>
                <w:szCs w:val="24"/>
              </w:rPr>
              <w:t>6.5 Последствия для конфиденциальности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_Toc135212507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19</w:t>
            </w:r>
            <w:r w:rsidR="00D22960" w:rsidRPr="00A9540F">
              <w:rPr>
                <w:b w:val="0"/>
                <w:bCs w:val="0"/>
                <w:webHidden/>
                <w:sz w:val="24"/>
                <w:szCs w:val="24"/>
              </w:rPr>
              <w:fldChar w:fldCharType="end"/>
            </w:r>
          </w:hyperlink>
        </w:p>
        <w:p w14:paraId="5D2B063E" w14:textId="21033D5D"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8" w:history="1">
            <w:r w:rsidR="00D22960" w:rsidRPr="00A9540F">
              <w:rPr>
                <w:rStyle w:val="af2"/>
                <w:b w:val="0"/>
                <w:bCs w:val="0"/>
                <w:sz w:val="24"/>
                <w:szCs w:val="24"/>
              </w:rPr>
              <w:t>6.6 Стратегии снижения рисков, связанных с конфиденциальностью</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_Toc135212508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19</w:t>
            </w:r>
            <w:r w:rsidR="00D22960" w:rsidRPr="00A9540F">
              <w:rPr>
                <w:b w:val="0"/>
                <w:bCs w:val="0"/>
                <w:webHidden/>
                <w:sz w:val="24"/>
                <w:szCs w:val="24"/>
              </w:rPr>
              <w:fldChar w:fldCharType="end"/>
            </w:r>
          </w:hyperlink>
        </w:p>
        <w:p w14:paraId="569B7235" w14:textId="3BBAAA4E"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09" w:history="1">
            <w:r w:rsidR="00D22960" w:rsidRPr="00A9540F">
              <w:rPr>
                <w:rStyle w:val="af2"/>
                <w:b w:val="0"/>
                <w:bCs w:val="0"/>
                <w:sz w:val="24"/>
                <w:szCs w:val="24"/>
              </w:rPr>
              <w:t>7 Управление конфиденциальностью в блокчейне и DLT</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_Toc135212509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19</w:t>
            </w:r>
            <w:r w:rsidR="00D22960" w:rsidRPr="00A9540F">
              <w:rPr>
                <w:b w:val="0"/>
                <w:bCs w:val="0"/>
                <w:webHidden/>
                <w:sz w:val="24"/>
                <w:szCs w:val="24"/>
              </w:rPr>
              <w:fldChar w:fldCharType="end"/>
            </w:r>
          </w:hyperlink>
        </w:p>
        <w:p w14:paraId="2479347F" w14:textId="2040C667"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0" w:history="1">
            <w:r w:rsidR="00D22960" w:rsidRPr="00A9540F">
              <w:rPr>
                <w:rStyle w:val="af2"/>
                <w:b w:val="0"/>
                <w:bCs w:val="0"/>
                <w:sz w:val="24"/>
                <w:szCs w:val="24"/>
              </w:rPr>
              <w:t>7.1 Общие положения</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_Toc135212510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19</w:t>
            </w:r>
            <w:r w:rsidR="00D22960" w:rsidRPr="00A9540F">
              <w:rPr>
                <w:b w:val="0"/>
                <w:bCs w:val="0"/>
                <w:webHidden/>
                <w:sz w:val="24"/>
                <w:szCs w:val="24"/>
              </w:rPr>
              <w:fldChar w:fldCharType="end"/>
            </w:r>
          </w:hyperlink>
        </w:p>
        <w:p w14:paraId="58DFAC6D" w14:textId="05AD0E1F"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1" w:history="1">
            <w:r w:rsidR="00D22960" w:rsidRPr="00A9540F">
              <w:rPr>
                <w:rStyle w:val="af2"/>
                <w:b w:val="0"/>
                <w:bCs w:val="0"/>
                <w:sz w:val="24"/>
                <w:szCs w:val="24"/>
              </w:rPr>
              <w:t>7.2 Системы управления персональной информацией</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_Toc135212511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20</w:t>
            </w:r>
            <w:r w:rsidR="00D22960" w:rsidRPr="00A9540F">
              <w:rPr>
                <w:b w:val="0"/>
                <w:bCs w:val="0"/>
                <w:webHidden/>
                <w:sz w:val="24"/>
                <w:szCs w:val="24"/>
              </w:rPr>
              <w:fldChar w:fldCharType="end"/>
            </w:r>
          </w:hyperlink>
        </w:p>
        <w:p w14:paraId="17E6A598" w14:textId="2E74120E"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2" w:history="1">
            <w:r w:rsidR="00D22960" w:rsidRPr="00A9540F">
              <w:rPr>
                <w:rStyle w:val="af2"/>
                <w:b w:val="0"/>
                <w:bCs w:val="0"/>
                <w:sz w:val="24"/>
                <w:szCs w:val="24"/>
              </w:rPr>
              <w:t>7.3 Управление изменениями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_Toc135212512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20</w:t>
            </w:r>
            <w:r w:rsidR="00D22960" w:rsidRPr="00A9540F">
              <w:rPr>
                <w:b w:val="0"/>
                <w:bCs w:val="0"/>
                <w:webHidden/>
                <w:sz w:val="24"/>
                <w:szCs w:val="24"/>
              </w:rPr>
              <w:fldChar w:fldCharType="end"/>
            </w:r>
          </w:hyperlink>
        </w:p>
        <w:p w14:paraId="066B8373" w14:textId="409D1A45"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3" w:history="1">
            <w:r w:rsidR="00D22960" w:rsidRPr="00A9540F">
              <w:rPr>
                <w:rStyle w:val="af2"/>
                <w:b w:val="0"/>
                <w:bCs w:val="0"/>
                <w:sz w:val="24"/>
                <w:szCs w:val="24"/>
              </w:rPr>
              <w:t>7.4 Мониторинг, обзор и постоянное улучшение</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_Toc135212513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21</w:t>
            </w:r>
            <w:r w:rsidR="00D22960" w:rsidRPr="00A9540F">
              <w:rPr>
                <w:b w:val="0"/>
                <w:bCs w:val="0"/>
                <w:webHidden/>
                <w:sz w:val="24"/>
                <w:szCs w:val="24"/>
              </w:rPr>
              <w:fldChar w:fldCharType="end"/>
            </w:r>
          </w:hyperlink>
        </w:p>
        <w:p w14:paraId="659E9456" w14:textId="7FE2FFFC"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4" w:history="1">
            <w:r w:rsidR="00D22960" w:rsidRPr="00A9540F">
              <w:rPr>
                <w:rStyle w:val="af2"/>
                <w:b w:val="0"/>
                <w:bCs w:val="0"/>
                <w:sz w:val="24"/>
                <w:szCs w:val="24"/>
              </w:rPr>
              <w:t>7.5 Осведомленность администратора доступа к персональным данным и идентифицирующей информации (PII)</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_Toc135212514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22</w:t>
            </w:r>
            <w:r w:rsidR="00D22960" w:rsidRPr="00A9540F">
              <w:rPr>
                <w:b w:val="0"/>
                <w:bCs w:val="0"/>
                <w:webHidden/>
                <w:sz w:val="24"/>
                <w:szCs w:val="24"/>
              </w:rPr>
              <w:fldChar w:fldCharType="end"/>
            </w:r>
          </w:hyperlink>
        </w:p>
        <w:p w14:paraId="0FADA4FA" w14:textId="47CFD110"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5" w:history="1">
            <w:r w:rsidR="00D22960" w:rsidRPr="00A9540F">
              <w:rPr>
                <w:rStyle w:val="af2"/>
                <w:b w:val="0"/>
                <w:bCs w:val="0"/>
                <w:sz w:val="24"/>
                <w:szCs w:val="24"/>
              </w:rPr>
              <w:t>7.6 Работа с жалобами, связанными с конфиденциальностью</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_Toc135212515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22</w:t>
            </w:r>
            <w:r w:rsidR="00D22960" w:rsidRPr="00A9540F">
              <w:rPr>
                <w:b w:val="0"/>
                <w:bCs w:val="0"/>
                <w:webHidden/>
                <w:sz w:val="24"/>
                <w:szCs w:val="24"/>
              </w:rPr>
              <w:fldChar w:fldCharType="end"/>
            </w:r>
          </w:hyperlink>
        </w:p>
        <w:p w14:paraId="139EB65B" w14:textId="72A42746"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6" w:history="1">
            <w:r w:rsidR="00D22960" w:rsidRPr="00A9540F">
              <w:rPr>
                <w:rStyle w:val="af2"/>
                <w:b w:val="0"/>
                <w:bCs w:val="0"/>
                <w:sz w:val="24"/>
                <w:szCs w:val="24"/>
              </w:rPr>
              <w:t>7.7 Вывод из эксплуатации</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_Toc135212516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23</w:t>
            </w:r>
            <w:r w:rsidR="00D22960" w:rsidRPr="00A9540F">
              <w:rPr>
                <w:b w:val="0"/>
                <w:bCs w:val="0"/>
                <w:webHidden/>
                <w:sz w:val="24"/>
                <w:szCs w:val="24"/>
              </w:rPr>
              <w:fldChar w:fldCharType="end"/>
            </w:r>
          </w:hyperlink>
        </w:p>
        <w:p w14:paraId="4AC688FD" w14:textId="3CB5377E"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7" w:history="1">
            <w:r w:rsidR="00D22960" w:rsidRPr="00A9540F">
              <w:rPr>
                <w:rStyle w:val="af2"/>
                <w:b w:val="0"/>
                <w:bCs w:val="0"/>
                <w:sz w:val="24"/>
                <w:szCs w:val="24"/>
              </w:rPr>
              <w:t>7.8 Аспекты регулирования и соответствия</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_Toc135212517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23</w:t>
            </w:r>
            <w:r w:rsidR="00D22960" w:rsidRPr="00A9540F">
              <w:rPr>
                <w:b w:val="0"/>
                <w:bCs w:val="0"/>
                <w:webHidden/>
                <w:sz w:val="24"/>
                <w:szCs w:val="24"/>
              </w:rPr>
              <w:fldChar w:fldCharType="end"/>
            </w:r>
          </w:hyperlink>
        </w:p>
        <w:p w14:paraId="3D823A23" w14:textId="26BB28F2"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8" w:history="1">
            <w:r w:rsidR="00D22960" w:rsidRPr="00A9540F">
              <w:rPr>
                <w:rStyle w:val="af2"/>
                <w:b w:val="0"/>
                <w:bCs w:val="0"/>
                <w:sz w:val="24"/>
                <w:szCs w:val="24"/>
              </w:rPr>
              <w:t>Библиография</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_Toc135212518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24</w:t>
            </w:r>
            <w:r w:rsidR="00D22960" w:rsidRPr="00A9540F">
              <w:rPr>
                <w:b w:val="0"/>
                <w:bCs w:val="0"/>
                <w:webHidden/>
                <w:sz w:val="24"/>
                <w:szCs w:val="24"/>
              </w:rPr>
              <w:fldChar w:fldCharType="end"/>
            </w:r>
          </w:hyperlink>
        </w:p>
        <w:p w14:paraId="47FD1D97" w14:textId="2ED04814" w:rsidR="00D22960" w:rsidRPr="00A9540F" w:rsidRDefault="00A9540F" w:rsidP="00A9540F">
          <w:pPr>
            <w:pStyle w:val="21"/>
            <w:spacing w:after="0"/>
            <w:ind w:left="0" w:firstLine="567"/>
            <w:rPr>
              <w:rFonts w:asciiTheme="minorHAnsi" w:eastAsiaTheme="minorEastAsia" w:hAnsiTheme="minorHAnsi" w:cstheme="minorBidi"/>
              <w:b w:val="0"/>
              <w:bCs w:val="0"/>
              <w:sz w:val="24"/>
              <w:szCs w:val="24"/>
            </w:rPr>
          </w:pPr>
          <w:hyperlink w:anchor="_Toc135212519" w:history="1">
            <w:r w:rsidR="00D22960" w:rsidRPr="00A9540F">
              <w:rPr>
                <w:rStyle w:val="af2"/>
                <w:b w:val="0"/>
                <w:bCs w:val="0"/>
                <w:sz w:val="24"/>
                <w:szCs w:val="24"/>
              </w:rPr>
              <w:t>Приложение В.А</w:t>
            </w:r>
            <w:r w:rsidR="00D22960" w:rsidRPr="00A9540F">
              <w:rPr>
                <w:b w:val="0"/>
                <w:bCs w:val="0"/>
                <w:webHidden/>
                <w:sz w:val="24"/>
                <w:szCs w:val="24"/>
              </w:rPr>
              <w:tab/>
            </w:r>
            <w:r w:rsidR="00D22960" w:rsidRPr="00A9540F">
              <w:rPr>
                <w:b w:val="0"/>
                <w:bCs w:val="0"/>
                <w:webHidden/>
                <w:sz w:val="24"/>
                <w:szCs w:val="24"/>
              </w:rPr>
              <w:fldChar w:fldCharType="begin"/>
            </w:r>
            <w:r w:rsidR="00D22960" w:rsidRPr="00A9540F">
              <w:rPr>
                <w:b w:val="0"/>
                <w:bCs w:val="0"/>
                <w:webHidden/>
                <w:sz w:val="24"/>
                <w:szCs w:val="24"/>
              </w:rPr>
              <w:instrText xml:space="preserve"> PAGEREF _Toc135212519 \h </w:instrText>
            </w:r>
            <w:r w:rsidR="00D22960" w:rsidRPr="00A9540F">
              <w:rPr>
                <w:b w:val="0"/>
                <w:bCs w:val="0"/>
                <w:webHidden/>
                <w:sz w:val="24"/>
                <w:szCs w:val="24"/>
              </w:rPr>
            </w:r>
            <w:r w:rsidR="00D22960" w:rsidRPr="00A9540F">
              <w:rPr>
                <w:b w:val="0"/>
                <w:bCs w:val="0"/>
                <w:webHidden/>
                <w:sz w:val="24"/>
                <w:szCs w:val="24"/>
              </w:rPr>
              <w:fldChar w:fldCharType="separate"/>
            </w:r>
            <w:r w:rsidR="00AD1571" w:rsidRPr="00A9540F">
              <w:rPr>
                <w:b w:val="0"/>
                <w:bCs w:val="0"/>
                <w:webHidden/>
                <w:sz w:val="24"/>
                <w:szCs w:val="24"/>
              </w:rPr>
              <w:t>25</w:t>
            </w:r>
            <w:r w:rsidR="00D22960" w:rsidRPr="00A9540F">
              <w:rPr>
                <w:b w:val="0"/>
                <w:bCs w:val="0"/>
                <w:webHidden/>
                <w:sz w:val="24"/>
                <w:szCs w:val="24"/>
              </w:rPr>
              <w:fldChar w:fldCharType="end"/>
            </w:r>
          </w:hyperlink>
        </w:p>
        <w:p w14:paraId="7E4A2ADD" w14:textId="546511A1" w:rsidR="001D184B" w:rsidRPr="00A9540F" w:rsidRDefault="001D184B" w:rsidP="00A9540F">
          <w:pPr>
            <w:ind w:firstLine="567"/>
            <w:rPr>
              <w:sz w:val="24"/>
              <w:szCs w:val="24"/>
            </w:rPr>
          </w:pPr>
          <w:r w:rsidRPr="00A9540F">
            <w:rPr>
              <w:sz w:val="24"/>
              <w:szCs w:val="24"/>
            </w:rPr>
            <w:fldChar w:fldCharType="end"/>
          </w:r>
        </w:p>
      </w:sdtContent>
    </w:sdt>
    <w:p w14:paraId="5120B4FB" w14:textId="77777777" w:rsidR="000225E2" w:rsidRPr="00A9540F" w:rsidRDefault="000225E2" w:rsidP="000225E2">
      <w:pPr>
        <w:pStyle w:val="Style14"/>
        <w:widowControl/>
        <w:ind w:firstLine="720"/>
        <w:jc w:val="both"/>
        <w:rPr>
          <w:rStyle w:val="FontStyle36"/>
          <w:rFonts w:ascii="Times New Roman" w:hAnsi="Times New Roman" w:cs="Times New Roman"/>
          <w:sz w:val="24"/>
          <w:szCs w:val="24"/>
          <w:lang w:eastAsia="en-US"/>
        </w:rPr>
      </w:pPr>
    </w:p>
    <w:p w14:paraId="21755AA0" w14:textId="77777777" w:rsidR="000225E2" w:rsidRPr="00A9540F" w:rsidRDefault="000225E2" w:rsidP="000225E2">
      <w:pPr>
        <w:pStyle w:val="Style14"/>
        <w:widowControl/>
        <w:ind w:firstLine="720"/>
        <w:jc w:val="both"/>
        <w:rPr>
          <w:rStyle w:val="FontStyle36"/>
          <w:rFonts w:ascii="Times New Roman" w:hAnsi="Times New Roman" w:cs="Times New Roman"/>
          <w:sz w:val="24"/>
          <w:szCs w:val="24"/>
          <w:lang w:eastAsia="en-US"/>
        </w:rPr>
      </w:pPr>
    </w:p>
    <w:p w14:paraId="792A580F" w14:textId="77777777" w:rsidR="000225E2" w:rsidRPr="00A9540F" w:rsidRDefault="000225E2" w:rsidP="000225E2">
      <w:pPr>
        <w:pStyle w:val="Style14"/>
        <w:widowControl/>
        <w:ind w:firstLine="720"/>
        <w:jc w:val="both"/>
        <w:rPr>
          <w:rStyle w:val="FontStyle36"/>
          <w:rFonts w:ascii="Times New Roman" w:hAnsi="Times New Roman" w:cs="Times New Roman"/>
          <w:sz w:val="24"/>
          <w:szCs w:val="24"/>
          <w:lang w:eastAsia="en-US"/>
        </w:rPr>
      </w:pPr>
    </w:p>
    <w:p w14:paraId="419F83A3" w14:textId="77777777" w:rsidR="000225E2" w:rsidRPr="00E2139F" w:rsidRDefault="000225E2" w:rsidP="000225E2">
      <w:pPr>
        <w:pStyle w:val="Style14"/>
        <w:widowControl/>
        <w:ind w:firstLine="720"/>
        <w:jc w:val="both"/>
        <w:rPr>
          <w:rStyle w:val="FontStyle36"/>
          <w:rFonts w:ascii="Times New Roman" w:hAnsi="Times New Roman" w:cs="Times New Roman"/>
          <w:sz w:val="28"/>
          <w:szCs w:val="28"/>
          <w:lang w:eastAsia="en-US"/>
        </w:rPr>
      </w:pPr>
    </w:p>
    <w:p w14:paraId="07776C7E" w14:textId="77777777" w:rsidR="000225E2" w:rsidRPr="00E2139F" w:rsidRDefault="000225E2" w:rsidP="000225E2">
      <w:pPr>
        <w:pStyle w:val="Style14"/>
        <w:widowControl/>
        <w:ind w:firstLine="720"/>
        <w:jc w:val="both"/>
        <w:rPr>
          <w:rStyle w:val="FontStyle36"/>
          <w:rFonts w:ascii="Times New Roman" w:hAnsi="Times New Roman" w:cs="Times New Roman"/>
          <w:sz w:val="28"/>
          <w:szCs w:val="28"/>
          <w:lang w:eastAsia="en-US"/>
        </w:rPr>
      </w:pPr>
    </w:p>
    <w:p w14:paraId="43B9D891" w14:textId="77777777" w:rsidR="000225E2" w:rsidRPr="00E2139F" w:rsidRDefault="000225E2" w:rsidP="000225E2">
      <w:pPr>
        <w:pStyle w:val="Style14"/>
        <w:widowControl/>
        <w:ind w:firstLine="720"/>
        <w:jc w:val="both"/>
        <w:rPr>
          <w:rStyle w:val="FontStyle36"/>
          <w:rFonts w:ascii="Times New Roman" w:hAnsi="Times New Roman" w:cs="Times New Roman"/>
          <w:sz w:val="28"/>
          <w:szCs w:val="28"/>
          <w:lang w:eastAsia="en-US"/>
        </w:rPr>
      </w:pPr>
    </w:p>
    <w:p w14:paraId="26409481" w14:textId="77777777" w:rsidR="00A9540F" w:rsidRDefault="00A9540F">
      <w:pPr>
        <w:widowControl/>
        <w:autoSpaceDE/>
        <w:autoSpaceDN/>
        <w:adjustRightInd/>
        <w:spacing w:after="200" w:line="276" w:lineRule="auto"/>
        <w:ind w:firstLine="0"/>
        <w:jc w:val="left"/>
        <w:rPr>
          <w:rStyle w:val="FontStyle36"/>
          <w:rFonts w:ascii="Times New Roman" w:eastAsiaTheme="minorEastAsia" w:hAnsi="Times New Roman" w:cs="Times New Roman"/>
          <w:sz w:val="28"/>
          <w:szCs w:val="28"/>
          <w:lang w:eastAsia="en-US"/>
        </w:rPr>
      </w:pPr>
      <w:r>
        <w:rPr>
          <w:rStyle w:val="FontStyle36"/>
          <w:rFonts w:ascii="Times New Roman" w:hAnsi="Times New Roman" w:cs="Times New Roman"/>
          <w:sz w:val="28"/>
          <w:szCs w:val="28"/>
          <w:lang w:eastAsia="en-US"/>
        </w:rPr>
        <w:br w:type="page"/>
      </w:r>
    </w:p>
    <w:p w14:paraId="668E2F6B" w14:textId="24D8A50C" w:rsidR="000225E2" w:rsidRPr="00A9540F" w:rsidRDefault="000225E2" w:rsidP="000225E2">
      <w:pPr>
        <w:pStyle w:val="Style14"/>
        <w:widowControl/>
        <w:ind w:firstLine="567"/>
        <w:jc w:val="center"/>
        <w:rPr>
          <w:rStyle w:val="FontStyle36"/>
          <w:rFonts w:ascii="Times New Roman" w:hAnsi="Times New Roman" w:cs="Times New Roman"/>
          <w:sz w:val="24"/>
          <w:szCs w:val="24"/>
          <w:lang w:eastAsia="en-US"/>
        </w:rPr>
      </w:pPr>
      <w:r w:rsidRPr="00A9540F">
        <w:rPr>
          <w:rStyle w:val="FontStyle36"/>
          <w:rFonts w:ascii="Times New Roman" w:hAnsi="Times New Roman" w:cs="Times New Roman"/>
          <w:sz w:val="24"/>
          <w:szCs w:val="24"/>
          <w:lang w:eastAsia="en-US"/>
        </w:rPr>
        <w:lastRenderedPageBreak/>
        <w:t>Введение</w:t>
      </w:r>
    </w:p>
    <w:p w14:paraId="06395BE7" w14:textId="77777777" w:rsidR="000225E2" w:rsidRPr="00A9540F" w:rsidRDefault="000225E2" w:rsidP="000225E2">
      <w:pPr>
        <w:pStyle w:val="Style14"/>
        <w:widowControl/>
        <w:ind w:firstLine="567"/>
        <w:jc w:val="both"/>
        <w:rPr>
          <w:rStyle w:val="FontStyle36"/>
          <w:rFonts w:ascii="Times New Roman" w:hAnsi="Times New Roman" w:cs="Times New Roman"/>
          <w:sz w:val="24"/>
          <w:szCs w:val="24"/>
          <w:lang w:eastAsia="en-US"/>
        </w:rPr>
      </w:pPr>
    </w:p>
    <w:p w14:paraId="34EF9146" w14:textId="0A1A8324" w:rsidR="00422972" w:rsidRPr="00A9540F" w:rsidRDefault="00422972" w:rsidP="00422972">
      <w:pPr>
        <w:ind w:firstLine="567"/>
        <w:rPr>
          <w:color w:val="000000"/>
          <w:sz w:val="24"/>
          <w:szCs w:val="24"/>
        </w:rPr>
      </w:pPr>
      <w:r w:rsidRPr="00A9540F">
        <w:rPr>
          <w:color w:val="000000"/>
          <w:sz w:val="24"/>
          <w:szCs w:val="24"/>
        </w:rPr>
        <w:t>В настоящем стандарте представлен обзор вопросов и практических проблем, связанных с защитой конфиденциальности и информации, позволяющей установить личность (персональные данные и идентифицирующая информация (PII)), в контексте технологий блокчейна и распределенного реестра (DLT) и их приложений.</w:t>
      </w:r>
    </w:p>
    <w:p w14:paraId="65A500AC" w14:textId="6EB9F6A3" w:rsidR="00422972" w:rsidRPr="00A9540F" w:rsidRDefault="00422972" w:rsidP="00422972">
      <w:pPr>
        <w:ind w:firstLine="567"/>
        <w:rPr>
          <w:color w:val="000000"/>
          <w:sz w:val="24"/>
          <w:szCs w:val="24"/>
        </w:rPr>
      </w:pPr>
      <w:r w:rsidRPr="00A9540F">
        <w:rPr>
          <w:color w:val="000000"/>
          <w:sz w:val="24"/>
          <w:szCs w:val="24"/>
        </w:rPr>
        <w:t>Вопросы конфиденциальности и защиты персональных данных и идентифицирующей информации (PII) широко рассматриваются как серьезное препятствие для принятия решений на основе DLT. В настоящем стандарте определяются и оцениваются известные риски, связанные с конфиденциальностью, и способы их смягчения, а также потенциал повышения конфиденциальности технологии блокчейна и распределенного реестра.</w:t>
      </w:r>
    </w:p>
    <w:p w14:paraId="734DDBA3" w14:textId="0CF0015E" w:rsidR="000225E2" w:rsidRPr="00E2139F" w:rsidRDefault="000225E2" w:rsidP="000225E2">
      <w:pPr>
        <w:shd w:val="clear" w:color="auto" w:fill="FFFFFF"/>
        <w:ind w:firstLine="567"/>
        <w:rPr>
          <w:b/>
          <w:bCs/>
          <w:color w:val="000000"/>
          <w:sz w:val="28"/>
          <w:szCs w:val="28"/>
          <w:lang w:eastAsia="en-US"/>
        </w:rPr>
      </w:pPr>
    </w:p>
    <w:p w14:paraId="6E711E14" w14:textId="049BE88B" w:rsidR="000225E2" w:rsidRPr="00E2139F" w:rsidRDefault="000225E2" w:rsidP="000225E2">
      <w:pPr>
        <w:shd w:val="clear" w:color="auto" w:fill="FFFFFF"/>
        <w:ind w:firstLine="567"/>
        <w:rPr>
          <w:b/>
          <w:bCs/>
          <w:color w:val="000000"/>
          <w:sz w:val="28"/>
          <w:szCs w:val="28"/>
          <w:lang w:eastAsia="en-US"/>
        </w:rPr>
      </w:pPr>
    </w:p>
    <w:p w14:paraId="6C34D8F6" w14:textId="4274459C" w:rsidR="000225E2" w:rsidRPr="00E2139F" w:rsidRDefault="000225E2" w:rsidP="000225E2">
      <w:pPr>
        <w:shd w:val="clear" w:color="auto" w:fill="FFFFFF"/>
        <w:ind w:firstLine="567"/>
        <w:rPr>
          <w:b/>
          <w:bCs/>
          <w:color w:val="000000"/>
          <w:sz w:val="28"/>
          <w:szCs w:val="28"/>
          <w:lang w:eastAsia="en-US"/>
        </w:rPr>
      </w:pPr>
    </w:p>
    <w:p w14:paraId="02B1100D" w14:textId="0C790F57" w:rsidR="000225E2" w:rsidRDefault="000225E2" w:rsidP="000225E2">
      <w:pPr>
        <w:shd w:val="clear" w:color="auto" w:fill="FFFFFF"/>
        <w:ind w:firstLine="567"/>
        <w:rPr>
          <w:b/>
          <w:bCs/>
          <w:color w:val="000000"/>
          <w:sz w:val="28"/>
          <w:szCs w:val="28"/>
          <w:lang w:eastAsia="en-US"/>
        </w:rPr>
      </w:pPr>
    </w:p>
    <w:p w14:paraId="1B4E44EA" w14:textId="24B6835A" w:rsidR="00E2139F" w:rsidRDefault="00E2139F" w:rsidP="000225E2">
      <w:pPr>
        <w:shd w:val="clear" w:color="auto" w:fill="FFFFFF"/>
        <w:ind w:firstLine="567"/>
        <w:rPr>
          <w:b/>
          <w:bCs/>
          <w:color w:val="000000"/>
          <w:sz w:val="28"/>
          <w:szCs w:val="28"/>
          <w:lang w:eastAsia="en-US"/>
        </w:rPr>
      </w:pPr>
    </w:p>
    <w:p w14:paraId="08D9CBF8" w14:textId="2672AC62" w:rsidR="00E2139F" w:rsidRDefault="00E2139F" w:rsidP="000225E2">
      <w:pPr>
        <w:shd w:val="clear" w:color="auto" w:fill="FFFFFF"/>
        <w:ind w:firstLine="567"/>
        <w:rPr>
          <w:b/>
          <w:bCs/>
          <w:color w:val="000000"/>
          <w:sz w:val="28"/>
          <w:szCs w:val="28"/>
          <w:lang w:eastAsia="en-US"/>
        </w:rPr>
      </w:pPr>
    </w:p>
    <w:p w14:paraId="184BE36D" w14:textId="32608C70" w:rsidR="00E2139F" w:rsidRDefault="00E2139F" w:rsidP="000225E2">
      <w:pPr>
        <w:shd w:val="clear" w:color="auto" w:fill="FFFFFF"/>
        <w:ind w:firstLine="567"/>
        <w:rPr>
          <w:b/>
          <w:bCs/>
          <w:color w:val="000000"/>
          <w:sz w:val="28"/>
          <w:szCs w:val="28"/>
          <w:lang w:eastAsia="en-US"/>
        </w:rPr>
      </w:pPr>
    </w:p>
    <w:p w14:paraId="3CF8753C" w14:textId="22B662C1" w:rsidR="00E2139F" w:rsidRDefault="00E2139F" w:rsidP="000225E2">
      <w:pPr>
        <w:shd w:val="clear" w:color="auto" w:fill="FFFFFF"/>
        <w:ind w:firstLine="567"/>
        <w:rPr>
          <w:b/>
          <w:bCs/>
          <w:color w:val="000000"/>
          <w:sz w:val="28"/>
          <w:szCs w:val="28"/>
          <w:lang w:eastAsia="en-US"/>
        </w:rPr>
      </w:pPr>
    </w:p>
    <w:p w14:paraId="49F7456D" w14:textId="2E2F5318" w:rsidR="00E2139F" w:rsidRDefault="00E2139F" w:rsidP="000225E2">
      <w:pPr>
        <w:shd w:val="clear" w:color="auto" w:fill="FFFFFF"/>
        <w:ind w:firstLine="567"/>
        <w:rPr>
          <w:b/>
          <w:bCs/>
          <w:color w:val="000000"/>
          <w:sz w:val="28"/>
          <w:szCs w:val="28"/>
          <w:lang w:eastAsia="en-US"/>
        </w:rPr>
      </w:pPr>
    </w:p>
    <w:p w14:paraId="68939A28" w14:textId="018DD397" w:rsidR="00E2139F" w:rsidRDefault="00E2139F" w:rsidP="000225E2">
      <w:pPr>
        <w:shd w:val="clear" w:color="auto" w:fill="FFFFFF"/>
        <w:ind w:firstLine="567"/>
        <w:rPr>
          <w:b/>
          <w:bCs/>
          <w:color w:val="000000"/>
          <w:sz w:val="28"/>
          <w:szCs w:val="28"/>
          <w:lang w:eastAsia="en-US"/>
        </w:rPr>
      </w:pPr>
    </w:p>
    <w:p w14:paraId="38FB0047" w14:textId="10467505" w:rsidR="00E2139F" w:rsidRDefault="00E2139F" w:rsidP="000225E2">
      <w:pPr>
        <w:shd w:val="clear" w:color="auto" w:fill="FFFFFF"/>
        <w:ind w:firstLine="567"/>
        <w:rPr>
          <w:b/>
          <w:bCs/>
          <w:color w:val="000000"/>
          <w:sz w:val="28"/>
          <w:szCs w:val="28"/>
          <w:lang w:eastAsia="en-US"/>
        </w:rPr>
      </w:pPr>
    </w:p>
    <w:p w14:paraId="7A03FBDB" w14:textId="05E205DC" w:rsidR="00E2139F" w:rsidRDefault="00E2139F" w:rsidP="000225E2">
      <w:pPr>
        <w:shd w:val="clear" w:color="auto" w:fill="FFFFFF"/>
        <w:ind w:firstLine="567"/>
        <w:rPr>
          <w:b/>
          <w:bCs/>
          <w:color w:val="000000"/>
          <w:sz w:val="28"/>
          <w:szCs w:val="28"/>
          <w:lang w:eastAsia="en-US"/>
        </w:rPr>
      </w:pPr>
    </w:p>
    <w:p w14:paraId="60A2D9EF" w14:textId="628F891A" w:rsidR="00E2139F" w:rsidRDefault="00E2139F" w:rsidP="000225E2">
      <w:pPr>
        <w:shd w:val="clear" w:color="auto" w:fill="FFFFFF"/>
        <w:ind w:firstLine="567"/>
        <w:rPr>
          <w:b/>
          <w:bCs/>
          <w:color w:val="000000"/>
          <w:sz w:val="28"/>
          <w:szCs w:val="28"/>
          <w:lang w:eastAsia="en-US"/>
        </w:rPr>
      </w:pPr>
    </w:p>
    <w:p w14:paraId="378B9E23" w14:textId="023E6994" w:rsidR="00E2139F" w:rsidRDefault="00E2139F" w:rsidP="000225E2">
      <w:pPr>
        <w:shd w:val="clear" w:color="auto" w:fill="FFFFFF"/>
        <w:ind w:firstLine="567"/>
        <w:rPr>
          <w:b/>
          <w:bCs/>
          <w:color w:val="000000"/>
          <w:sz w:val="28"/>
          <w:szCs w:val="28"/>
          <w:lang w:eastAsia="en-US"/>
        </w:rPr>
      </w:pPr>
    </w:p>
    <w:p w14:paraId="2F650378" w14:textId="5142EEFB" w:rsidR="00E2139F" w:rsidRDefault="00E2139F" w:rsidP="000225E2">
      <w:pPr>
        <w:shd w:val="clear" w:color="auto" w:fill="FFFFFF"/>
        <w:ind w:firstLine="567"/>
        <w:rPr>
          <w:b/>
          <w:bCs/>
          <w:color w:val="000000"/>
          <w:sz w:val="28"/>
          <w:szCs w:val="28"/>
          <w:lang w:eastAsia="en-US"/>
        </w:rPr>
      </w:pPr>
    </w:p>
    <w:p w14:paraId="0FD7029B" w14:textId="468BAB9B" w:rsidR="00E2139F" w:rsidRDefault="00E2139F" w:rsidP="000225E2">
      <w:pPr>
        <w:shd w:val="clear" w:color="auto" w:fill="FFFFFF"/>
        <w:ind w:firstLine="567"/>
        <w:rPr>
          <w:b/>
          <w:bCs/>
          <w:color w:val="000000"/>
          <w:sz w:val="28"/>
          <w:szCs w:val="28"/>
          <w:lang w:eastAsia="en-US"/>
        </w:rPr>
      </w:pPr>
    </w:p>
    <w:p w14:paraId="77433518" w14:textId="6858C71D" w:rsidR="00E2139F" w:rsidRDefault="00E2139F" w:rsidP="000225E2">
      <w:pPr>
        <w:shd w:val="clear" w:color="auto" w:fill="FFFFFF"/>
        <w:ind w:firstLine="567"/>
        <w:rPr>
          <w:b/>
          <w:bCs/>
          <w:color w:val="000000"/>
          <w:sz w:val="28"/>
          <w:szCs w:val="28"/>
          <w:lang w:eastAsia="en-US"/>
        </w:rPr>
      </w:pPr>
    </w:p>
    <w:p w14:paraId="30DB84DE" w14:textId="7085109D" w:rsidR="00E2139F" w:rsidRDefault="00E2139F" w:rsidP="000225E2">
      <w:pPr>
        <w:shd w:val="clear" w:color="auto" w:fill="FFFFFF"/>
        <w:ind w:firstLine="567"/>
        <w:rPr>
          <w:b/>
          <w:bCs/>
          <w:color w:val="000000"/>
          <w:sz w:val="28"/>
          <w:szCs w:val="28"/>
          <w:lang w:eastAsia="en-US"/>
        </w:rPr>
      </w:pPr>
    </w:p>
    <w:p w14:paraId="3BDB3A51" w14:textId="645902D3" w:rsidR="00E2139F" w:rsidRDefault="00E2139F" w:rsidP="000225E2">
      <w:pPr>
        <w:shd w:val="clear" w:color="auto" w:fill="FFFFFF"/>
        <w:ind w:firstLine="567"/>
        <w:rPr>
          <w:b/>
          <w:bCs/>
          <w:color w:val="000000"/>
          <w:sz w:val="28"/>
          <w:szCs w:val="28"/>
          <w:lang w:eastAsia="en-US"/>
        </w:rPr>
      </w:pPr>
    </w:p>
    <w:p w14:paraId="45CE4AD8" w14:textId="161A136B" w:rsidR="00E2139F" w:rsidRDefault="00E2139F" w:rsidP="000225E2">
      <w:pPr>
        <w:shd w:val="clear" w:color="auto" w:fill="FFFFFF"/>
        <w:ind w:firstLine="567"/>
        <w:rPr>
          <w:b/>
          <w:bCs/>
          <w:color w:val="000000"/>
          <w:sz w:val="28"/>
          <w:szCs w:val="28"/>
          <w:lang w:eastAsia="en-US"/>
        </w:rPr>
      </w:pPr>
    </w:p>
    <w:p w14:paraId="0167A646" w14:textId="006279F7" w:rsidR="00E2139F" w:rsidRDefault="00E2139F" w:rsidP="000225E2">
      <w:pPr>
        <w:shd w:val="clear" w:color="auto" w:fill="FFFFFF"/>
        <w:ind w:firstLine="567"/>
        <w:rPr>
          <w:b/>
          <w:bCs/>
          <w:color w:val="000000"/>
          <w:sz w:val="28"/>
          <w:szCs w:val="28"/>
          <w:lang w:eastAsia="en-US"/>
        </w:rPr>
      </w:pPr>
    </w:p>
    <w:p w14:paraId="5CEDA47D" w14:textId="23CC37BF" w:rsidR="00E2139F" w:rsidRDefault="00E2139F" w:rsidP="000225E2">
      <w:pPr>
        <w:shd w:val="clear" w:color="auto" w:fill="FFFFFF"/>
        <w:ind w:firstLine="567"/>
        <w:rPr>
          <w:b/>
          <w:bCs/>
          <w:color w:val="000000"/>
          <w:sz w:val="28"/>
          <w:szCs w:val="28"/>
          <w:lang w:eastAsia="en-US"/>
        </w:rPr>
      </w:pPr>
    </w:p>
    <w:p w14:paraId="6C8370C7" w14:textId="098A6CB2" w:rsidR="00E2139F" w:rsidRDefault="00E2139F" w:rsidP="000225E2">
      <w:pPr>
        <w:shd w:val="clear" w:color="auto" w:fill="FFFFFF"/>
        <w:ind w:firstLine="567"/>
        <w:rPr>
          <w:b/>
          <w:bCs/>
          <w:color w:val="000000"/>
          <w:sz w:val="28"/>
          <w:szCs w:val="28"/>
          <w:lang w:eastAsia="en-US"/>
        </w:rPr>
      </w:pPr>
    </w:p>
    <w:p w14:paraId="1E789972" w14:textId="13A36769" w:rsidR="00E2139F" w:rsidRDefault="00E2139F" w:rsidP="000225E2">
      <w:pPr>
        <w:shd w:val="clear" w:color="auto" w:fill="FFFFFF"/>
        <w:ind w:firstLine="567"/>
        <w:rPr>
          <w:b/>
          <w:bCs/>
          <w:color w:val="000000"/>
          <w:sz w:val="28"/>
          <w:szCs w:val="28"/>
          <w:lang w:eastAsia="en-US"/>
        </w:rPr>
      </w:pPr>
    </w:p>
    <w:p w14:paraId="7EC2D512" w14:textId="13752102" w:rsidR="00E2139F" w:rsidRDefault="00E2139F" w:rsidP="000225E2">
      <w:pPr>
        <w:shd w:val="clear" w:color="auto" w:fill="FFFFFF"/>
        <w:ind w:firstLine="567"/>
        <w:rPr>
          <w:b/>
          <w:bCs/>
          <w:color w:val="000000"/>
          <w:sz w:val="28"/>
          <w:szCs w:val="28"/>
          <w:lang w:eastAsia="en-US"/>
        </w:rPr>
      </w:pPr>
    </w:p>
    <w:p w14:paraId="0F7FFACF" w14:textId="77777777" w:rsidR="00E2139F" w:rsidRPr="00E2139F" w:rsidRDefault="00E2139F" w:rsidP="000225E2">
      <w:pPr>
        <w:shd w:val="clear" w:color="auto" w:fill="FFFFFF"/>
        <w:ind w:firstLine="567"/>
        <w:rPr>
          <w:b/>
          <w:bCs/>
          <w:color w:val="000000"/>
          <w:sz w:val="28"/>
          <w:szCs w:val="28"/>
          <w:lang w:eastAsia="en-US"/>
        </w:rPr>
      </w:pPr>
    </w:p>
    <w:p w14:paraId="02597B1B" w14:textId="3DD46A63" w:rsidR="002F7305" w:rsidRPr="00E2139F" w:rsidRDefault="002F7305" w:rsidP="00B72E6D">
      <w:pPr>
        <w:shd w:val="clear" w:color="auto" w:fill="FFFFFF"/>
        <w:ind w:firstLine="567"/>
        <w:rPr>
          <w:b/>
          <w:bCs/>
          <w:color w:val="000000"/>
          <w:sz w:val="28"/>
          <w:szCs w:val="28"/>
          <w:lang w:eastAsia="en-US"/>
        </w:rPr>
      </w:pPr>
    </w:p>
    <w:p w14:paraId="19023EEC" w14:textId="06349DE2" w:rsidR="002F7305" w:rsidRPr="00E2139F" w:rsidRDefault="002F7305" w:rsidP="00B72E6D">
      <w:pPr>
        <w:shd w:val="clear" w:color="auto" w:fill="FFFFFF"/>
        <w:ind w:firstLine="567"/>
        <w:rPr>
          <w:b/>
          <w:bCs/>
          <w:color w:val="000000"/>
          <w:sz w:val="28"/>
          <w:szCs w:val="28"/>
          <w:lang w:eastAsia="en-US"/>
        </w:rPr>
      </w:pPr>
    </w:p>
    <w:p w14:paraId="3E86F48B" w14:textId="77777777" w:rsidR="002F7305" w:rsidRPr="00E2139F" w:rsidRDefault="002F7305" w:rsidP="00B72E6D">
      <w:pPr>
        <w:shd w:val="clear" w:color="auto" w:fill="FFFFFF"/>
        <w:ind w:firstLine="567"/>
        <w:rPr>
          <w:b/>
          <w:bCs/>
          <w:color w:val="000000"/>
          <w:sz w:val="28"/>
          <w:szCs w:val="28"/>
          <w:lang w:eastAsia="en-US"/>
        </w:rPr>
        <w:sectPr w:rsidR="002F7305" w:rsidRPr="00E2139F" w:rsidSect="000225E2">
          <w:headerReference w:type="first" r:id="rId13"/>
          <w:footerReference w:type="first" r:id="rId14"/>
          <w:pgSz w:w="11906" w:h="16838" w:code="9"/>
          <w:pgMar w:top="1418" w:right="1418" w:bottom="1418" w:left="1134" w:header="1021" w:footer="1021" w:gutter="0"/>
          <w:pgNumType w:fmt="upperRoman"/>
          <w:cols w:space="708"/>
          <w:titlePg/>
          <w:docGrid w:linePitch="360"/>
        </w:sectPr>
      </w:pPr>
    </w:p>
    <w:p w14:paraId="6254AB40" w14:textId="77777777" w:rsidR="001D184B" w:rsidRPr="00A9540F" w:rsidRDefault="001D184B" w:rsidP="000E6311">
      <w:pPr>
        <w:widowControl/>
        <w:pBdr>
          <w:bottom w:val="single" w:sz="4" w:space="1" w:color="auto"/>
        </w:pBdr>
        <w:ind w:firstLine="0"/>
        <w:jc w:val="center"/>
        <w:rPr>
          <w:b/>
          <w:bCs/>
          <w:sz w:val="24"/>
          <w:szCs w:val="24"/>
          <w:lang w:val="kk-KZ"/>
        </w:rPr>
      </w:pPr>
      <w:r w:rsidRPr="00A9540F">
        <w:rPr>
          <w:b/>
          <w:bCs/>
          <w:sz w:val="24"/>
          <w:szCs w:val="24"/>
          <w:lang w:val="kk-KZ"/>
        </w:rPr>
        <w:lastRenderedPageBreak/>
        <w:t>НАЦИОНАЛЬНЫЙ СТАНДАРТ РЕСПУБЛИКИ КАЗАХСТАН</w:t>
      </w:r>
    </w:p>
    <w:p w14:paraId="7B3A6E1D" w14:textId="77777777" w:rsidR="008363A2" w:rsidRPr="00A9540F" w:rsidRDefault="008363A2" w:rsidP="008363A2">
      <w:pPr>
        <w:ind w:firstLine="567"/>
        <w:rPr>
          <w:b/>
          <w:sz w:val="24"/>
          <w:szCs w:val="24"/>
        </w:rPr>
      </w:pPr>
    </w:p>
    <w:p w14:paraId="791C74D1" w14:textId="77777777" w:rsidR="00A9540F" w:rsidRDefault="00A9540F" w:rsidP="00A9540F">
      <w:pPr>
        <w:ind w:firstLine="142"/>
        <w:jc w:val="center"/>
        <w:rPr>
          <w:b/>
          <w:sz w:val="24"/>
          <w:szCs w:val="24"/>
        </w:rPr>
      </w:pPr>
      <w:r w:rsidRPr="009B39EE">
        <w:rPr>
          <w:b/>
          <w:sz w:val="24"/>
          <w:szCs w:val="24"/>
        </w:rPr>
        <w:t xml:space="preserve">Технологии </w:t>
      </w:r>
      <w:proofErr w:type="spellStart"/>
      <w:r w:rsidRPr="009B39EE">
        <w:rPr>
          <w:b/>
          <w:sz w:val="24"/>
          <w:szCs w:val="24"/>
        </w:rPr>
        <w:t>блокчейна</w:t>
      </w:r>
      <w:proofErr w:type="spellEnd"/>
      <w:r w:rsidRPr="009B39EE">
        <w:rPr>
          <w:b/>
          <w:sz w:val="24"/>
          <w:szCs w:val="24"/>
        </w:rPr>
        <w:t xml:space="preserve"> распределённого ре</w:t>
      </w:r>
      <w:r>
        <w:rPr>
          <w:b/>
          <w:sz w:val="24"/>
          <w:szCs w:val="24"/>
        </w:rPr>
        <w:t>естра</w:t>
      </w:r>
    </w:p>
    <w:p w14:paraId="53BA7F91" w14:textId="77777777" w:rsidR="00A9540F" w:rsidRDefault="00A9540F" w:rsidP="00A9540F">
      <w:pPr>
        <w:ind w:firstLine="142"/>
        <w:jc w:val="center"/>
        <w:rPr>
          <w:b/>
          <w:sz w:val="24"/>
          <w:szCs w:val="24"/>
        </w:rPr>
      </w:pPr>
    </w:p>
    <w:p w14:paraId="73D98938" w14:textId="34BCD171" w:rsidR="001D184B" w:rsidRDefault="00A9540F" w:rsidP="00A9540F">
      <w:pPr>
        <w:pBdr>
          <w:bottom w:val="single" w:sz="4" w:space="1" w:color="auto"/>
        </w:pBdr>
        <w:ind w:right="260" w:firstLine="567"/>
        <w:jc w:val="center"/>
        <w:rPr>
          <w:b/>
          <w:sz w:val="24"/>
          <w:szCs w:val="24"/>
        </w:rPr>
      </w:pPr>
      <w:r>
        <w:rPr>
          <w:b/>
          <w:sz w:val="24"/>
          <w:szCs w:val="24"/>
        </w:rPr>
        <w:t>ВОПРОСЫ КОНФИДЕНЦИАЛЬНОС</w:t>
      </w:r>
      <w:r w:rsidRPr="009B39EE">
        <w:rPr>
          <w:b/>
          <w:sz w:val="24"/>
          <w:szCs w:val="24"/>
        </w:rPr>
        <w:t>ТИ И ЗАЩИТЫ ИНФОРМАЦИИ, ПОЗВОЛЯЮЩЕЙ УСТАНОВИТЬ ЛИЧНОСТЬ</w:t>
      </w:r>
    </w:p>
    <w:p w14:paraId="4ABBA7E1" w14:textId="77777777" w:rsidR="00A9540F" w:rsidRPr="00A9540F" w:rsidRDefault="00A9540F" w:rsidP="00A9540F">
      <w:pPr>
        <w:pBdr>
          <w:bottom w:val="single" w:sz="4" w:space="1" w:color="auto"/>
        </w:pBdr>
        <w:ind w:right="260" w:firstLine="567"/>
        <w:jc w:val="center"/>
        <w:rPr>
          <w:b/>
          <w:color w:val="000000"/>
          <w:spacing w:val="4"/>
          <w:sz w:val="24"/>
          <w:szCs w:val="24"/>
        </w:rPr>
      </w:pPr>
    </w:p>
    <w:p w14:paraId="4572398B" w14:textId="53F7BEC9" w:rsidR="001D184B" w:rsidRPr="00A9540F" w:rsidRDefault="001D184B" w:rsidP="001D184B">
      <w:pPr>
        <w:widowControl/>
        <w:ind w:firstLine="567"/>
        <w:jc w:val="right"/>
        <w:rPr>
          <w:rFonts w:eastAsia="Courier New"/>
          <w:b/>
          <w:bCs/>
          <w:sz w:val="24"/>
          <w:szCs w:val="24"/>
        </w:rPr>
      </w:pPr>
      <w:r w:rsidRPr="00A9540F">
        <w:rPr>
          <w:b/>
          <w:bCs/>
          <w:sz w:val="24"/>
          <w:szCs w:val="24"/>
        </w:rPr>
        <w:t xml:space="preserve">Дата </w:t>
      </w:r>
      <w:r w:rsidR="00A9540F">
        <w:rPr>
          <w:b/>
          <w:bCs/>
          <w:sz w:val="24"/>
          <w:szCs w:val="24"/>
        </w:rPr>
        <w:t>введения</w:t>
      </w:r>
      <w:r w:rsidRPr="00A9540F">
        <w:rPr>
          <w:b/>
          <w:bCs/>
          <w:sz w:val="24"/>
          <w:szCs w:val="24"/>
        </w:rPr>
        <w:t>____________</w:t>
      </w:r>
    </w:p>
    <w:p w14:paraId="4A165F97" w14:textId="77777777" w:rsidR="001D184B" w:rsidRPr="00A9540F" w:rsidRDefault="001D184B" w:rsidP="0040164E">
      <w:pPr>
        <w:widowControl/>
        <w:ind w:firstLine="567"/>
        <w:rPr>
          <w:rFonts w:eastAsia="Arial Unicode MS"/>
          <w:sz w:val="24"/>
          <w:szCs w:val="24"/>
          <w:lang w:eastAsia="en-US"/>
        </w:rPr>
      </w:pPr>
    </w:p>
    <w:p w14:paraId="575DF261" w14:textId="20E4E39C" w:rsidR="001D184B" w:rsidRDefault="001D184B" w:rsidP="00A9540F">
      <w:pPr>
        <w:pStyle w:val="2"/>
        <w:ind w:firstLine="567"/>
        <w:rPr>
          <w:rFonts w:ascii="Times New Roman" w:eastAsia="Times New Roman" w:hAnsi="Times New Roman" w:cs="Times New Roman"/>
          <w:b/>
          <w:bCs/>
          <w:color w:val="auto"/>
          <w:sz w:val="24"/>
          <w:szCs w:val="24"/>
        </w:rPr>
      </w:pPr>
      <w:bookmarkStart w:id="2" w:name="_Toc135212490"/>
      <w:r w:rsidRPr="00A9540F">
        <w:rPr>
          <w:rFonts w:ascii="Times New Roman" w:eastAsia="Arial Unicode MS" w:hAnsi="Times New Roman" w:cs="Times New Roman"/>
          <w:b/>
          <w:bCs/>
          <w:color w:val="auto"/>
          <w:sz w:val="24"/>
          <w:szCs w:val="24"/>
          <w:lang w:eastAsia="en-US"/>
        </w:rPr>
        <w:t xml:space="preserve">1 </w:t>
      </w:r>
      <w:r w:rsidRPr="00A9540F">
        <w:rPr>
          <w:rFonts w:ascii="Times New Roman" w:eastAsia="Times New Roman" w:hAnsi="Times New Roman" w:cs="Times New Roman"/>
          <w:b/>
          <w:bCs/>
          <w:color w:val="auto"/>
          <w:sz w:val="24"/>
          <w:szCs w:val="24"/>
        </w:rPr>
        <w:t>Область</w:t>
      </w:r>
      <w:r w:rsidR="0052620C" w:rsidRPr="00A9540F">
        <w:rPr>
          <w:rFonts w:ascii="Times New Roman" w:eastAsia="Times New Roman" w:hAnsi="Times New Roman" w:cs="Times New Roman"/>
          <w:b/>
          <w:bCs/>
          <w:color w:val="auto"/>
          <w:sz w:val="24"/>
          <w:szCs w:val="24"/>
        </w:rPr>
        <w:t xml:space="preserve"> применения</w:t>
      </w:r>
      <w:bookmarkEnd w:id="2"/>
    </w:p>
    <w:p w14:paraId="60C537D6" w14:textId="77777777" w:rsidR="00A9540F" w:rsidRPr="00A9540F" w:rsidRDefault="00A9540F" w:rsidP="00A9540F">
      <w:pPr>
        <w:ind w:firstLine="567"/>
      </w:pPr>
    </w:p>
    <w:p w14:paraId="43751567" w14:textId="7E84B877" w:rsidR="004F4777" w:rsidRPr="00A9540F" w:rsidRDefault="00A9540F" w:rsidP="00A9540F">
      <w:pPr>
        <w:ind w:firstLine="567"/>
        <w:rPr>
          <w:rStyle w:val="FontStyle35"/>
          <w:rFonts w:ascii="Times New Roman" w:hAnsi="Times New Roman" w:cs="Times New Roman"/>
          <w:sz w:val="24"/>
          <w:szCs w:val="24"/>
          <w:lang w:eastAsia="en-US"/>
        </w:rPr>
      </w:pPr>
      <w:r>
        <w:rPr>
          <w:bCs/>
          <w:color w:val="000000"/>
          <w:sz w:val="24"/>
          <w:szCs w:val="24"/>
        </w:rPr>
        <w:t>Настоящий стандарт содержит</w:t>
      </w:r>
      <w:r w:rsidR="00A64F04" w:rsidRPr="00A9540F">
        <w:rPr>
          <w:bCs/>
          <w:color w:val="000000"/>
          <w:sz w:val="24"/>
          <w:szCs w:val="24"/>
        </w:rPr>
        <w:t xml:space="preserve"> обзор защиты конфиденциальности и информации, позволяющей установить личность (персональные данные и идентифицирующ</w:t>
      </w:r>
      <w:r w:rsidR="00117B6D" w:rsidRPr="00A9540F">
        <w:rPr>
          <w:bCs/>
          <w:color w:val="000000"/>
          <w:sz w:val="24"/>
          <w:szCs w:val="24"/>
        </w:rPr>
        <w:t>ую</w:t>
      </w:r>
      <w:r w:rsidR="00A64F04" w:rsidRPr="00A9540F">
        <w:rPr>
          <w:bCs/>
          <w:color w:val="000000"/>
          <w:sz w:val="24"/>
          <w:szCs w:val="24"/>
        </w:rPr>
        <w:t xml:space="preserve"> информаци</w:t>
      </w:r>
      <w:r w:rsidR="00117B6D" w:rsidRPr="00A9540F">
        <w:rPr>
          <w:bCs/>
          <w:color w:val="000000"/>
          <w:sz w:val="24"/>
          <w:szCs w:val="24"/>
        </w:rPr>
        <w:t>ю</w:t>
      </w:r>
      <w:r w:rsidR="00A64F04" w:rsidRPr="00A9540F">
        <w:rPr>
          <w:bCs/>
          <w:color w:val="000000"/>
          <w:sz w:val="24"/>
          <w:szCs w:val="24"/>
        </w:rPr>
        <w:t xml:space="preserve"> (PII)), примени</w:t>
      </w:r>
      <w:r w:rsidR="00117B6D" w:rsidRPr="00A9540F">
        <w:rPr>
          <w:bCs/>
          <w:color w:val="000000"/>
          <w:sz w:val="24"/>
          <w:szCs w:val="24"/>
        </w:rPr>
        <w:t>мо</w:t>
      </w:r>
      <w:r w:rsidR="00A64F04" w:rsidRPr="00A9540F">
        <w:rPr>
          <w:bCs/>
          <w:color w:val="000000"/>
          <w:sz w:val="24"/>
          <w:szCs w:val="24"/>
        </w:rPr>
        <w:t xml:space="preserve"> к системам блокчейна и технологий распределенного реестра (DLT).</w:t>
      </w:r>
    </w:p>
    <w:p w14:paraId="14000B3E" w14:textId="14F40C7C" w:rsidR="004F4777" w:rsidRPr="00A9540F" w:rsidRDefault="004F4777" w:rsidP="00D75884">
      <w:pPr>
        <w:ind w:firstLine="567"/>
        <w:rPr>
          <w:sz w:val="24"/>
          <w:szCs w:val="24"/>
          <w:lang w:eastAsia="en-US"/>
        </w:rPr>
      </w:pPr>
    </w:p>
    <w:p w14:paraId="23746E99" w14:textId="77777777" w:rsidR="00A64F04" w:rsidRPr="00A9540F" w:rsidRDefault="00A64F04" w:rsidP="00A64F04">
      <w:pPr>
        <w:pStyle w:val="2"/>
        <w:ind w:firstLine="567"/>
        <w:rPr>
          <w:rFonts w:ascii="Times New Roman" w:eastAsia="Times New Roman" w:hAnsi="Times New Roman" w:cs="Times New Roman"/>
          <w:b/>
          <w:bCs/>
          <w:color w:val="auto"/>
          <w:sz w:val="24"/>
          <w:szCs w:val="24"/>
        </w:rPr>
      </w:pPr>
      <w:bookmarkStart w:id="3" w:name="_Toc135212491"/>
      <w:r w:rsidRPr="00A9540F">
        <w:rPr>
          <w:rFonts w:ascii="Times New Roman" w:eastAsia="Times New Roman" w:hAnsi="Times New Roman" w:cs="Times New Roman"/>
          <w:b/>
          <w:bCs/>
          <w:color w:val="auto"/>
          <w:sz w:val="24"/>
          <w:szCs w:val="24"/>
        </w:rPr>
        <w:t>2 Нормативные ссылки</w:t>
      </w:r>
      <w:bookmarkEnd w:id="3"/>
    </w:p>
    <w:p w14:paraId="44EA4519" w14:textId="77777777" w:rsidR="00A64F04" w:rsidRPr="00A9540F" w:rsidRDefault="00A64F04" w:rsidP="00A64F04">
      <w:pPr>
        <w:rPr>
          <w:bCs/>
          <w:color w:val="000000"/>
          <w:sz w:val="24"/>
          <w:szCs w:val="24"/>
        </w:rPr>
      </w:pPr>
    </w:p>
    <w:p w14:paraId="3C8AE325" w14:textId="2379C762" w:rsidR="00FD433B" w:rsidRPr="00A9540F" w:rsidRDefault="00FD433B" w:rsidP="00A64F04">
      <w:pPr>
        <w:ind w:firstLine="567"/>
        <w:rPr>
          <w:bCs/>
          <w:color w:val="000000"/>
          <w:sz w:val="24"/>
          <w:szCs w:val="24"/>
        </w:rPr>
      </w:pPr>
      <w:r w:rsidRPr="00A9540F">
        <w:rPr>
          <w:bCs/>
          <w:color w:val="000000"/>
          <w:sz w:val="24"/>
          <w:szCs w:val="24"/>
        </w:rPr>
        <w:t xml:space="preserve">Для применения </w:t>
      </w:r>
      <w:r w:rsidR="00A9540F">
        <w:rPr>
          <w:bCs/>
          <w:color w:val="000000"/>
          <w:sz w:val="24"/>
          <w:szCs w:val="24"/>
        </w:rPr>
        <w:t>настоящего стандарта необходимы</w:t>
      </w:r>
      <w:r w:rsidRPr="00A9540F">
        <w:rPr>
          <w:bCs/>
          <w:color w:val="000000"/>
          <w:sz w:val="24"/>
          <w:szCs w:val="24"/>
        </w:rPr>
        <w:t xml:space="preserve">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14:paraId="0B4E99E9" w14:textId="02EF9745" w:rsidR="00AE7A09" w:rsidRPr="00A9540F" w:rsidRDefault="00AE7A09" w:rsidP="00A64F04">
      <w:pPr>
        <w:ind w:firstLine="567"/>
        <w:rPr>
          <w:bCs/>
          <w:color w:val="000000"/>
          <w:sz w:val="24"/>
          <w:szCs w:val="24"/>
          <w:lang w:val="en-US"/>
        </w:rPr>
      </w:pPr>
      <w:r w:rsidRPr="00A9540F">
        <w:rPr>
          <w:bCs/>
          <w:color w:val="000000"/>
          <w:sz w:val="24"/>
          <w:szCs w:val="24"/>
          <w:lang w:val="en-US"/>
        </w:rPr>
        <w:t>ISO 22739:2020 Blockchain and distributed ledger technologies Vocabulary (</w:t>
      </w:r>
      <w:r w:rsidRPr="00A9540F">
        <w:rPr>
          <w:bCs/>
          <w:color w:val="000000"/>
          <w:sz w:val="24"/>
          <w:szCs w:val="24"/>
        </w:rPr>
        <w:t>Блокчейн</w:t>
      </w:r>
      <w:r w:rsidRPr="00A9540F">
        <w:rPr>
          <w:bCs/>
          <w:color w:val="000000"/>
          <w:sz w:val="24"/>
          <w:szCs w:val="24"/>
          <w:lang w:val="en-US"/>
        </w:rPr>
        <w:t xml:space="preserve"> </w:t>
      </w:r>
      <w:r w:rsidRPr="00A9540F">
        <w:rPr>
          <w:bCs/>
          <w:color w:val="000000"/>
          <w:sz w:val="24"/>
          <w:szCs w:val="24"/>
        </w:rPr>
        <w:t>и</w:t>
      </w:r>
      <w:r w:rsidRPr="00A9540F">
        <w:rPr>
          <w:bCs/>
          <w:color w:val="000000"/>
          <w:sz w:val="24"/>
          <w:szCs w:val="24"/>
          <w:lang w:val="en-US"/>
        </w:rPr>
        <w:t xml:space="preserve"> </w:t>
      </w:r>
      <w:r w:rsidRPr="00A9540F">
        <w:rPr>
          <w:bCs/>
          <w:color w:val="000000"/>
          <w:sz w:val="24"/>
          <w:szCs w:val="24"/>
        </w:rPr>
        <w:t>технология</w:t>
      </w:r>
      <w:r w:rsidRPr="00A9540F">
        <w:rPr>
          <w:bCs/>
          <w:color w:val="000000"/>
          <w:sz w:val="24"/>
          <w:szCs w:val="24"/>
          <w:lang w:val="en-US"/>
        </w:rPr>
        <w:t xml:space="preserve"> </w:t>
      </w:r>
      <w:r w:rsidRPr="00A9540F">
        <w:rPr>
          <w:bCs/>
          <w:color w:val="000000"/>
          <w:sz w:val="24"/>
          <w:szCs w:val="24"/>
        </w:rPr>
        <w:t>распределенного</w:t>
      </w:r>
      <w:r w:rsidRPr="00A9540F">
        <w:rPr>
          <w:bCs/>
          <w:color w:val="000000"/>
          <w:sz w:val="24"/>
          <w:szCs w:val="24"/>
          <w:lang w:val="en-US"/>
        </w:rPr>
        <w:t xml:space="preserve"> </w:t>
      </w:r>
      <w:r w:rsidRPr="00A9540F">
        <w:rPr>
          <w:bCs/>
          <w:color w:val="000000"/>
          <w:sz w:val="24"/>
          <w:szCs w:val="24"/>
        </w:rPr>
        <w:t>реестра</w:t>
      </w:r>
      <w:r w:rsidRPr="00A9540F">
        <w:rPr>
          <w:bCs/>
          <w:color w:val="000000"/>
          <w:sz w:val="24"/>
          <w:szCs w:val="24"/>
          <w:lang w:val="en-US"/>
        </w:rPr>
        <w:t xml:space="preserve">. </w:t>
      </w:r>
      <w:r w:rsidRPr="00A9540F">
        <w:rPr>
          <w:bCs/>
          <w:color w:val="000000"/>
          <w:sz w:val="24"/>
          <w:szCs w:val="24"/>
        </w:rPr>
        <w:t>Словарь</w:t>
      </w:r>
      <w:r w:rsidRPr="00A9540F">
        <w:rPr>
          <w:bCs/>
          <w:color w:val="000000"/>
          <w:sz w:val="24"/>
          <w:szCs w:val="24"/>
          <w:lang w:val="en-US"/>
        </w:rPr>
        <w:t xml:space="preserve">) </w:t>
      </w:r>
    </w:p>
    <w:p w14:paraId="09C441A0" w14:textId="716E3A89" w:rsidR="00A64F04" w:rsidRPr="00A9540F" w:rsidRDefault="00AE7A09" w:rsidP="00A64F04">
      <w:pPr>
        <w:ind w:firstLine="567"/>
        <w:rPr>
          <w:bCs/>
          <w:color w:val="000000"/>
          <w:sz w:val="24"/>
          <w:szCs w:val="24"/>
        </w:rPr>
      </w:pPr>
      <w:r w:rsidRPr="00A9540F">
        <w:rPr>
          <w:bCs/>
          <w:color w:val="000000"/>
          <w:sz w:val="24"/>
          <w:szCs w:val="24"/>
          <w:lang w:val="en-US"/>
        </w:rPr>
        <w:t xml:space="preserve">ISO/IEC 27000:2018 Information technology </w:t>
      </w:r>
      <w:r w:rsidR="002D41AF" w:rsidRPr="00A9540F">
        <w:rPr>
          <w:bCs/>
          <w:color w:val="000000"/>
          <w:sz w:val="24"/>
          <w:szCs w:val="24"/>
          <w:lang w:val="en-US"/>
        </w:rPr>
        <w:t>-</w:t>
      </w:r>
      <w:r w:rsidRPr="00A9540F">
        <w:rPr>
          <w:bCs/>
          <w:color w:val="000000"/>
          <w:sz w:val="24"/>
          <w:szCs w:val="24"/>
          <w:lang w:val="en-US"/>
        </w:rPr>
        <w:t xml:space="preserve"> Security techniques </w:t>
      </w:r>
      <w:r w:rsidR="002D41AF" w:rsidRPr="00A9540F">
        <w:rPr>
          <w:bCs/>
          <w:color w:val="000000"/>
          <w:sz w:val="24"/>
          <w:szCs w:val="24"/>
          <w:lang w:val="en-US"/>
        </w:rPr>
        <w:t>-</w:t>
      </w:r>
      <w:r w:rsidRPr="00A9540F">
        <w:rPr>
          <w:bCs/>
          <w:color w:val="000000"/>
          <w:sz w:val="24"/>
          <w:szCs w:val="24"/>
          <w:lang w:val="en-US"/>
        </w:rPr>
        <w:t xml:space="preserve"> Information security management systems </w:t>
      </w:r>
      <w:r w:rsidR="002D41AF" w:rsidRPr="00A9540F">
        <w:rPr>
          <w:bCs/>
          <w:color w:val="000000"/>
          <w:sz w:val="24"/>
          <w:szCs w:val="24"/>
          <w:lang w:val="en-US"/>
        </w:rPr>
        <w:t>-</w:t>
      </w:r>
      <w:r w:rsidRPr="00A9540F">
        <w:rPr>
          <w:bCs/>
          <w:color w:val="000000"/>
          <w:sz w:val="24"/>
          <w:szCs w:val="24"/>
          <w:lang w:val="en-US"/>
        </w:rPr>
        <w:t xml:space="preserve"> Overview and vocabulary (</w:t>
      </w:r>
      <w:r w:rsidRPr="00A9540F">
        <w:rPr>
          <w:bCs/>
          <w:color w:val="000000"/>
          <w:sz w:val="24"/>
          <w:szCs w:val="24"/>
        </w:rPr>
        <w:t>Информационные</w:t>
      </w:r>
      <w:r w:rsidRPr="00A9540F">
        <w:rPr>
          <w:bCs/>
          <w:color w:val="000000"/>
          <w:sz w:val="24"/>
          <w:szCs w:val="24"/>
          <w:lang w:val="en-US"/>
        </w:rPr>
        <w:t xml:space="preserve"> </w:t>
      </w:r>
      <w:r w:rsidRPr="00A9540F">
        <w:rPr>
          <w:bCs/>
          <w:color w:val="000000"/>
          <w:sz w:val="24"/>
          <w:szCs w:val="24"/>
        </w:rPr>
        <w:t>технологии</w:t>
      </w:r>
      <w:r w:rsidRPr="00A9540F">
        <w:rPr>
          <w:bCs/>
          <w:color w:val="000000"/>
          <w:sz w:val="24"/>
          <w:szCs w:val="24"/>
          <w:lang w:val="en-US"/>
        </w:rPr>
        <w:t xml:space="preserve">. </w:t>
      </w:r>
      <w:r w:rsidRPr="00A9540F">
        <w:rPr>
          <w:bCs/>
          <w:color w:val="000000"/>
          <w:sz w:val="24"/>
          <w:szCs w:val="24"/>
        </w:rPr>
        <w:t>Методы и средства обеспечения безопасности. Системы менеджмента информационной безопасности. Общий обзор и терминологии)</w:t>
      </w:r>
    </w:p>
    <w:p w14:paraId="718FAA84" w14:textId="713AA0AE" w:rsidR="00C865C7" w:rsidRPr="00A9540F" w:rsidRDefault="00AE7A09" w:rsidP="00A64F04">
      <w:pPr>
        <w:ind w:firstLine="567"/>
        <w:rPr>
          <w:bCs/>
          <w:color w:val="000000"/>
          <w:sz w:val="24"/>
          <w:szCs w:val="24"/>
        </w:rPr>
      </w:pPr>
      <w:r w:rsidRPr="00A9540F">
        <w:rPr>
          <w:bCs/>
          <w:color w:val="000000"/>
          <w:sz w:val="24"/>
          <w:szCs w:val="24"/>
          <w:lang w:val="en-US"/>
        </w:rPr>
        <w:t xml:space="preserve">ISO/IEC 29100:2011 Information technology </w:t>
      </w:r>
      <w:r w:rsidR="002D41AF" w:rsidRPr="00A9540F">
        <w:rPr>
          <w:bCs/>
          <w:color w:val="000000"/>
          <w:sz w:val="24"/>
          <w:szCs w:val="24"/>
          <w:lang w:val="en-US"/>
        </w:rPr>
        <w:t>-</w:t>
      </w:r>
      <w:r w:rsidRPr="00A9540F">
        <w:rPr>
          <w:bCs/>
          <w:color w:val="000000"/>
          <w:sz w:val="24"/>
          <w:szCs w:val="24"/>
          <w:lang w:val="en-US"/>
        </w:rPr>
        <w:t xml:space="preserve"> Security techniques </w:t>
      </w:r>
      <w:r w:rsidR="002D41AF" w:rsidRPr="00A9540F">
        <w:rPr>
          <w:bCs/>
          <w:color w:val="000000"/>
          <w:sz w:val="24"/>
          <w:szCs w:val="24"/>
          <w:lang w:val="en-US"/>
        </w:rPr>
        <w:t>-</w:t>
      </w:r>
      <w:r w:rsidRPr="00A9540F">
        <w:rPr>
          <w:bCs/>
          <w:color w:val="000000"/>
          <w:sz w:val="24"/>
          <w:szCs w:val="24"/>
          <w:lang w:val="en-US"/>
        </w:rPr>
        <w:t xml:space="preserve"> Privacy framework (</w:t>
      </w:r>
      <w:r w:rsidRPr="00A9540F">
        <w:rPr>
          <w:bCs/>
          <w:color w:val="000000"/>
          <w:sz w:val="24"/>
          <w:szCs w:val="24"/>
        </w:rPr>
        <w:t>Информационные</w:t>
      </w:r>
      <w:r w:rsidRPr="00A9540F">
        <w:rPr>
          <w:bCs/>
          <w:color w:val="000000"/>
          <w:sz w:val="24"/>
          <w:szCs w:val="24"/>
          <w:lang w:val="en-US"/>
        </w:rPr>
        <w:t xml:space="preserve"> </w:t>
      </w:r>
      <w:r w:rsidRPr="00A9540F">
        <w:rPr>
          <w:bCs/>
          <w:color w:val="000000"/>
          <w:sz w:val="24"/>
          <w:szCs w:val="24"/>
        </w:rPr>
        <w:t>технологии</w:t>
      </w:r>
      <w:r w:rsidRPr="00A9540F">
        <w:rPr>
          <w:bCs/>
          <w:color w:val="000000"/>
          <w:sz w:val="24"/>
          <w:szCs w:val="24"/>
          <w:lang w:val="en-US"/>
        </w:rPr>
        <w:t xml:space="preserve">. </w:t>
      </w:r>
      <w:r w:rsidRPr="00A9540F">
        <w:rPr>
          <w:bCs/>
          <w:color w:val="000000"/>
          <w:sz w:val="24"/>
          <w:szCs w:val="24"/>
        </w:rPr>
        <w:t>Методы и средства обеспечения безопасности. Основы обеспечения приватности)</w:t>
      </w:r>
    </w:p>
    <w:p w14:paraId="600EBF7C" w14:textId="7BCB35FA" w:rsidR="00C865C7" w:rsidRPr="00A9540F" w:rsidRDefault="00C865C7" w:rsidP="00A64F04">
      <w:pPr>
        <w:ind w:firstLine="567"/>
        <w:rPr>
          <w:sz w:val="24"/>
          <w:szCs w:val="24"/>
          <w:lang w:eastAsia="en-US"/>
        </w:rPr>
      </w:pPr>
    </w:p>
    <w:p w14:paraId="63906F58" w14:textId="77777777" w:rsidR="008F6AD1" w:rsidRPr="00A9540F" w:rsidRDefault="008F6AD1" w:rsidP="008D0184">
      <w:pPr>
        <w:pStyle w:val="2"/>
        <w:ind w:firstLine="567"/>
        <w:rPr>
          <w:rFonts w:ascii="Times New Roman" w:eastAsia="Times New Roman" w:hAnsi="Times New Roman" w:cs="Times New Roman"/>
          <w:b/>
          <w:bCs/>
          <w:color w:val="auto"/>
          <w:sz w:val="24"/>
          <w:szCs w:val="24"/>
        </w:rPr>
      </w:pPr>
      <w:bookmarkStart w:id="4" w:name="_Toc135212492"/>
      <w:r w:rsidRPr="00A9540F">
        <w:rPr>
          <w:rFonts w:ascii="Times New Roman" w:eastAsia="Times New Roman" w:hAnsi="Times New Roman" w:cs="Times New Roman"/>
          <w:b/>
          <w:bCs/>
          <w:color w:val="auto"/>
          <w:sz w:val="24"/>
          <w:szCs w:val="24"/>
        </w:rPr>
        <w:t>3 Термины и определения</w:t>
      </w:r>
      <w:bookmarkEnd w:id="4"/>
    </w:p>
    <w:p w14:paraId="2D51DF6C" w14:textId="77777777" w:rsidR="008F6AD1" w:rsidRPr="00A9540F" w:rsidRDefault="008F6AD1" w:rsidP="008D0184">
      <w:pPr>
        <w:ind w:firstLine="567"/>
        <w:rPr>
          <w:bCs/>
          <w:color w:val="000000"/>
          <w:sz w:val="24"/>
          <w:szCs w:val="24"/>
        </w:rPr>
      </w:pPr>
    </w:p>
    <w:p w14:paraId="370C7130" w14:textId="42C98995" w:rsidR="008F6AD1" w:rsidRPr="00A9540F" w:rsidRDefault="008F6AD1" w:rsidP="008D0184">
      <w:pPr>
        <w:ind w:firstLine="567"/>
        <w:rPr>
          <w:bCs/>
          <w:color w:val="000000"/>
          <w:sz w:val="24"/>
          <w:szCs w:val="24"/>
        </w:rPr>
      </w:pPr>
      <w:r w:rsidRPr="00A9540F">
        <w:rPr>
          <w:bCs/>
          <w:color w:val="000000"/>
          <w:sz w:val="24"/>
          <w:szCs w:val="24"/>
        </w:rPr>
        <w:t xml:space="preserve">В настоящем стандарте применяются термины по ISO </w:t>
      </w:r>
      <w:r w:rsidR="00396780" w:rsidRPr="00A9540F">
        <w:rPr>
          <w:bCs/>
          <w:color w:val="000000"/>
          <w:sz w:val="24"/>
          <w:szCs w:val="24"/>
        </w:rPr>
        <w:t xml:space="preserve">22739, </w:t>
      </w:r>
      <w:r w:rsidRPr="00A9540F">
        <w:rPr>
          <w:bCs/>
          <w:color w:val="000000"/>
          <w:sz w:val="24"/>
          <w:szCs w:val="24"/>
        </w:rPr>
        <w:t>ISO/IEC 27000 и ISO/IEC 29100.</w:t>
      </w:r>
    </w:p>
    <w:p w14:paraId="389550B8" w14:textId="77777777" w:rsidR="00EE5D39" w:rsidRDefault="00EE5D39" w:rsidP="008D0184">
      <w:pPr>
        <w:ind w:firstLine="567"/>
        <w:rPr>
          <w:bCs/>
          <w:color w:val="000000"/>
          <w:sz w:val="28"/>
          <w:szCs w:val="28"/>
        </w:rPr>
      </w:pPr>
    </w:p>
    <w:p w14:paraId="735F1FB1" w14:textId="1DC72291" w:rsidR="008F6AD1" w:rsidRPr="00A9540F" w:rsidRDefault="00EE5D39" w:rsidP="008D0184">
      <w:pPr>
        <w:ind w:firstLine="567"/>
        <w:rPr>
          <w:bCs/>
          <w:color w:val="000000"/>
        </w:rPr>
      </w:pPr>
      <w:r w:rsidRPr="00A9540F">
        <w:rPr>
          <w:bCs/>
          <w:color w:val="000000"/>
        </w:rPr>
        <w:t xml:space="preserve">Примечание - </w:t>
      </w:r>
      <w:r w:rsidR="008F6AD1" w:rsidRPr="00A9540F">
        <w:rPr>
          <w:bCs/>
          <w:color w:val="000000"/>
        </w:rPr>
        <w:t xml:space="preserve">ISO и IEC поддерживают терминологическую базу данных для применения в области стандартизации по следующим адресам: </w:t>
      </w:r>
    </w:p>
    <w:p w14:paraId="234FC0AA" w14:textId="62706797" w:rsidR="008F6AD1" w:rsidRPr="00A9540F" w:rsidRDefault="008F6AD1" w:rsidP="008D0184">
      <w:pPr>
        <w:ind w:firstLine="567"/>
        <w:rPr>
          <w:bCs/>
          <w:color w:val="000000"/>
        </w:rPr>
      </w:pPr>
      <w:r w:rsidRPr="00A9540F">
        <w:rPr>
          <w:bCs/>
          <w:color w:val="000000"/>
        </w:rPr>
        <w:t xml:space="preserve">- Платформа ISO </w:t>
      </w:r>
      <w:proofErr w:type="spellStart"/>
      <w:r w:rsidRPr="00A9540F">
        <w:rPr>
          <w:bCs/>
          <w:color w:val="000000"/>
        </w:rPr>
        <w:t>Online</w:t>
      </w:r>
      <w:proofErr w:type="spellEnd"/>
      <w:r w:rsidRPr="00A9540F">
        <w:rPr>
          <w:bCs/>
          <w:color w:val="000000"/>
        </w:rPr>
        <w:t xml:space="preserve"> </w:t>
      </w:r>
      <w:proofErr w:type="spellStart"/>
      <w:r w:rsidRPr="00A9540F">
        <w:rPr>
          <w:bCs/>
          <w:color w:val="000000"/>
        </w:rPr>
        <w:t>browsing</w:t>
      </w:r>
      <w:proofErr w:type="spellEnd"/>
      <w:r w:rsidRPr="00A9540F">
        <w:rPr>
          <w:bCs/>
          <w:color w:val="000000"/>
        </w:rPr>
        <w:t xml:space="preserve">: доступна на </w:t>
      </w:r>
      <w:hyperlink r:id="rId15" w:history="1">
        <w:r w:rsidRPr="00A9540F">
          <w:rPr>
            <w:rStyle w:val="af2"/>
            <w:bCs/>
          </w:rPr>
          <w:t>http://www.iso.org/obp</w:t>
        </w:r>
      </w:hyperlink>
    </w:p>
    <w:p w14:paraId="459EFADF" w14:textId="77777777" w:rsidR="008F6AD1" w:rsidRPr="00A9540F" w:rsidRDefault="008F6AD1" w:rsidP="008D0184">
      <w:pPr>
        <w:ind w:firstLine="567"/>
        <w:rPr>
          <w:bCs/>
          <w:color w:val="000000"/>
        </w:rPr>
      </w:pPr>
      <w:r w:rsidRPr="00A9540F">
        <w:rPr>
          <w:bCs/>
          <w:color w:val="000000"/>
        </w:rPr>
        <w:t xml:space="preserve">- </w:t>
      </w:r>
      <w:r w:rsidRPr="00A9540F">
        <w:rPr>
          <w:bCs/>
          <w:color w:val="000000"/>
          <w:lang w:val="en-US"/>
        </w:rPr>
        <w:t>IEC</w:t>
      </w:r>
      <w:r w:rsidRPr="00A9540F">
        <w:rPr>
          <w:bCs/>
          <w:color w:val="000000"/>
        </w:rPr>
        <w:t xml:space="preserve"> </w:t>
      </w:r>
      <w:proofErr w:type="spellStart"/>
      <w:r w:rsidRPr="00A9540F">
        <w:rPr>
          <w:bCs/>
          <w:color w:val="000000"/>
          <w:lang w:val="en-US"/>
        </w:rPr>
        <w:t>Electropedia</w:t>
      </w:r>
      <w:proofErr w:type="spellEnd"/>
      <w:r w:rsidRPr="00A9540F">
        <w:rPr>
          <w:bCs/>
          <w:color w:val="000000"/>
        </w:rPr>
        <w:t xml:space="preserve">: доступна на </w:t>
      </w:r>
      <w:hyperlink r:id="rId16" w:history="1">
        <w:r w:rsidRPr="00A9540F">
          <w:rPr>
            <w:rStyle w:val="af2"/>
            <w:bCs/>
            <w:lang w:val="en-US"/>
          </w:rPr>
          <w:t>http</w:t>
        </w:r>
        <w:r w:rsidRPr="00A9540F">
          <w:rPr>
            <w:rStyle w:val="af2"/>
            <w:bCs/>
          </w:rPr>
          <w:t>://</w:t>
        </w:r>
        <w:r w:rsidRPr="00A9540F">
          <w:rPr>
            <w:rStyle w:val="af2"/>
            <w:bCs/>
            <w:lang w:val="en-US"/>
          </w:rPr>
          <w:t>www</w:t>
        </w:r>
        <w:r w:rsidRPr="00A9540F">
          <w:rPr>
            <w:rStyle w:val="af2"/>
            <w:bCs/>
          </w:rPr>
          <w:t>.</w:t>
        </w:r>
        <w:proofErr w:type="spellStart"/>
        <w:r w:rsidRPr="00A9540F">
          <w:rPr>
            <w:rStyle w:val="af2"/>
            <w:bCs/>
            <w:lang w:val="en-US"/>
          </w:rPr>
          <w:t>electropedia</w:t>
        </w:r>
        <w:proofErr w:type="spellEnd"/>
        <w:r w:rsidRPr="00A9540F">
          <w:rPr>
            <w:rStyle w:val="af2"/>
            <w:bCs/>
          </w:rPr>
          <w:t>.</w:t>
        </w:r>
        <w:r w:rsidRPr="00A9540F">
          <w:rPr>
            <w:rStyle w:val="af2"/>
            <w:bCs/>
            <w:lang w:val="en-US"/>
          </w:rPr>
          <w:t>org</w:t>
        </w:r>
      </w:hyperlink>
    </w:p>
    <w:p w14:paraId="3DE2B46D" w14:textId="7048E3DF" w:rsidR="00C865C7" w:rsidRDefault="00C865C7" w:rsidP="00D75884">
      <w:pPr>
        <w:ind w:firstLine="567"/>
        <w:rPr>
          <w:sz w:val="24"/>
          <w:szCs w:val="24"/>
          <w:lang w:eastAsia="en-US"/>
        </w:rPr>
      </w:pPr>
    </w:p>
    <w:p w14:paraId="44617000" w14:textId="2A4712B4" w:rsidR="00A71D9E" w:rsidRPr="00A9540F" w:rsidRDefault="00A71D9E" w:rsidP="00A9540F">
      <w:pPr>
        <w:pStyle w:val="2"/>
        <w:tabs>
          <w:tab w:val="left" w:pos="567"/>
        </w:tabs>
        <w:ind w:firstLine="567"/>
        <w:rPr>
          <w:rFonts w:ascii="Times New Roman" w:eastAsia="Times New Roman" w:hAnsi="Times New Roman" w:cs="Times New Roman"/>
          <w:b/>
          <w:bCs/>
          <w:color w:val="auto"/>
          <w:sz w:val="24"/>
          <w:szCs w:val="24"/>
        </w:rPr>
      </w:pPr>
      <w:bookmarkStart w:id="5" w:name="_Toc135212493"/>
      <w:r w:rsidRPr="00A9540F">
        <w:rPr>
          <w:rFonts w:ascii="Times New Roman" w:eastAsia="Times New Roman" w:hAnsi="Times New Roman" w:cs="Times New Roman"/>
          <w:b/>
          <w:bCs/>
          <w:color w:val="auto"/>
          <w:sz w:val="24"/>
          <w:szCs w:val="24"/>
        </w:rPr>
        <w:t>4 Обозначения и сокращения</w:t>
      </w:r>
      <w:bookmarkEnd w:id="5"/>
    </w:p>
    <w:p w14:paraId="375AE417" w14:textId="457773BE" w:rsidR="00C865C7" w:rsidRPr="00A9540F" w:rsidRDefault="00C865C7" w:rsidP="00A9540F">
      <w:pPr>
        <w:tabs>
          <w:tab w:val="left" w:pos="567"/>
        </w:tabs>
        <w:ind w:firstLine="567"/>
        <w:rPr>
          <w:sz w:val="24"/>
          <w:szCs w:val="24"/>
          <w:lang w:eastAsia="en-US"/>
        </w:rPr>
      </w:pPr>
    </w:p>
    <w:p w14:paraId="22C95F33" w14:textId="5FCECF35" w:rsidR="00A71D9E" w:rsidRPr="00A9540F" w:rsidRDefault="00A71D9E" w:rsidP="00A9540F">
      <w:pPr>
        <w:tabs>
          <w:tab w:val="left" w:pos="567"/>
        </w:tabs>
        <w:ind w:firstLine="567"/>
        <w:rPr>
          <w:bCs/>
          <w:color w:val="000000"/>
          <w:sz w:val="24"/>
          <w:szCs w:val="24"/>
        </w:rPr>
      </w:pPr>
      <w:r w:rsidRPr="00A9540F">
        <w:rPr>
          <w:bCs/>
          <w:color w:val="000000"/>
          <w:sz w:val="24"/>
          <w:szCs w:val="24"/>
        </w:rPr>
        <w:t xml:space="preserve">В настоящем </w:t>
      </w:r>
      <w:r w:rsidR="006F55F2" w:rsidRPr="00A9540F">
        <w:rPr>
          <w:bCs/>
          <w:color w:val="000000"/>
          <w:sz w:val="24"/>
          <w:szCs w:val="24"/>
        </w:rPr>
        <w:t>стандарте</w:t>
      </w:r>
      <w:r w:rsidRPr="00A9540F">
        <w:rPr>
          <w:bCs/>
          <w:color w:val="000000"/>
          <w:sz w:val="24"/>
          <w:szCs w:val="24"/>
        </w:rPr>
        <w:t xml:space="preserve"> применяются следующие </w:t>
      </w:r>
      <w:r w:rsidR="00EE5D39" w:rsidRPr="00A9540F">
        <w:rPr>
          <w:bCs/>
          <w:color w:val="000000"/>
          <w:sz w:val="24"/>
          <w:szCs w:val="24"/>
        </w:rPr>
        <w:t xml:space="preserve">обозначения и </w:t>
      </w:r>
      <w:r w:rsidRPr="00A9540F">
        <w:rPr>
          <w:bCs/>
          <w:color w:val="000000"/>
          <w:sz w:val="24"/>
          <w:szCs w:val="24"/>
        </w:rPr>
        <w:t>сокращения:</w:t>
      </w:r>
    </w:p>
    <w:p w14:paraId="7329659A" w14:textId="77777777" w:rsidR="006F55F2" w:rsidRPr="00A9540F" w:rsidRDefault="006F55F2" w:rsidP="00A9540F">
      <w:pPr>
        <w:tabs>
          <w:tab w:val="left" w:pos="567"/>
        </w:tabs>
        <w:ind w:firstLine="567"/>
        <w:rPr>
          <w:bCs/>
          <w:color w:val="000000"/>
          <w:sz w:val="24"/>
          <w:szCs w:val="24"/>
        </w:rPr>
      </w:pPr>
    </w:p>
    <w:tbl>
      <w:tblPr>
        <w:tblStyle w:val="af3"/>
        <w:tblW w:w="921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1"/>
        <w:gridCol w:w="7293"/>
      </w:tblGrid>
      <w:tr w:rsidR="00A71D9E" w:rsidRPr="00A9540F" w14:paraId="27C44111" w14:textId="77777777" w:rsidTr="00347867">
        <w:tc>
          <w:tcPr>
            <w:tcW w:w="1921" w:type="dxa"/>
          </w:tcPr>
          <w:p w14:paraId="2255F574" w14:textId="77777777" w:rsidR="00A71D9E" w:rsidRPr="00A9540F" w:rsidRDefault="00A71D9E" w:rsidP="00A9540F">
            <w:pPr>
              <w:tabs>
                <w:tab w:val="left" w:pos="567"/>
              </w:tabs>
              <w:ind w:firstLine="567"/>
              <w:rPr>
                <w:bCs/>
                <w:color w:val="000000"/>
                <w:sz w:val="24"/>
                <w:szCs w:val="24"/>
              </w:rPr>
            </w:pPr>
            <w:r w:rsidRPr="00A9540F">
              <w:rPr>
                <w:bCs/>
                <w:color w:val="000000"/>
                <w:sz w:val="24"/>
                <w:szCs w:val="24"/>
              </w:rPr>
              <w:t>DLT</w:t>
            </w:r>
          </w:p>
        </w:tc>
        <w:tc>
          <w:tcPr>
            <w:tcW w:w="7293" w:type="dxa"/>
          </w:tcPr>
          <w:p w14:paraId="56B63962" w14:textId="4737AF48" w:rsidR="00A71D9E" w:rsidRPr="00A9540F" w:rsidRDefault="00A71D9E" w:rsidP="00A9540F">
            <w:pPr>
              <w:tabs>
                <w:tab w:val="left" w:pos="567"/>
              </w:tabs>
              <w:ind w:firstLine="567"/>
              <w:rPr>
                <w:bCs/>
                <w:color w:val="000000"/>
                <w:sz w:val="24"/>
                <w:szCs w:val="24"/>
              </w:rPr>
            </w:pPr>
            <w:r w:rsidRPr="00A9540F">
              <w:rPr>
                <w:bCs/>
                <w:color w:val="000000"/>
                <w:sz w:val="24"/>
                <w:szCs w:val="24"/>
              </w:rPr>
              <w:t>Технология распределенного реестра</w:t>
            </w:r>
          </w:p>
        </w:tc>
      </w:tr>
      <w:tr w:rsidR="00A71D9E" w:rsidRPr="00A9540F" w14:paraId="245CB2E8" w14:textId="77777777" w:rsidTr="00347867">
        <w:tc>
          <w:tcPr>
            <w:tcW w:w="1921" w:type="dxa"/>
          </w:tcPr>
          <w:p w14:paraId="2F00E233" w14:textId="77777777" w:rsidR="00A71D9E" w:rsidRPr="00A9540F" w:rsidRDefault="00A71D9E" w:rsidP="00A9540F">
            <w:pPr>
              <w:tabs>
                <w:tab w:val="left" w:pos="567"/>
              </w:tabs>
              <w:ind w:firstLine="567"/>
              <w:rPr>
                <w:bCs/>
                <w:color w:val="000000"/>
                <w:sz w:val="24"/>
                <w:szCs w:val="24"/>
              </w:rPr>
            </w:pPr>
            <w:r w:rsidRPr="00A9540F">
              <w:rPr>
                <w:bCs/>
                <w:color w:val="000000"/>
                <w:sz w:val="24"/>
                <w:szCs w:val="24"/>
              </w:rPr>
              <w:t>EU</w:t>
            </w:r>
          </w:p>
        </w:tc>
        <w:tc>
          <w:tcPr>
            <w:tcW w:w="7293" w:type="dxa"/>
          </w:tcPr>
          <w:p w14:paraId="4FF27AC5" w14:textId="77777777" w:rsidR="00A71D9E" w:rsidRPr="00A9540F" w:rsidRDefault="00A71D9E" w:rsidP="00A9540F">
            <w:pPr>
              <w:tabs>
                <w:tab w:val="left" w:pos="567"/>
              </w:tabs>
              <w:ind w:firstLine="567"/>
              <w:rPr>
                <w:bCs/>
                <w:color w:val="000000"/>
                <w:sz w:val="24"/>
                <w:szCs w:val="24"/>
              </w:rPr>
            </w:pPr>
            <w:r w:rsidRPr="00A9540F">
              <w:rPr>
                <w:bCs/>
                <w:color w:val="000000"/>
                <w:sz w:val="24"/>
                <w:szCs w:val="24"/>
              </w:rPr>
              <w:t>Европейский Союз</w:t>
            </w:r>
          </w:p>
        </w:tc>
      </w:tr>
      <w:tr w:rsidR="00A71D9E" w:rsidRPr="00A9540F" w14:paraId="514436B0" w14:textId="77777777" w:rsidTr="00347867">
        <w:tc>
          <w:tcPr>
            <w:tcW w:w="1921" w:type="dxa"/>
          </w:tcPr>
          <w:p w14:paraId="134831DF" w14:textId="77777777" w:rsidR="00A71D9E" w:rsidRPr="00A9540F" w:rsidRDefault="00A71D9E" w:rsidP="00A9540F">
            <w:pPr>
              <w:tabs>
                <w:tab w:val="left" w:pos="567"/>
              </w:tabs>
              <w:ind w:firstLine="567"/>
              <w:rPr>
                <w:bCs/>
                <w:color w:val="000000"/>
                <w:sz w:val="24"/>
                <w:szCs w:val="24"/>
                <w:lang w:val="en-US"/>
              </w:rPr>
            </w:pPr>
            <w:r w:rsidRPr="00A9540F">
              <w:rPr>
                <w:bCs/>
                <w:color w:val="000000"/>
                <w:sz w:val="24"/>
                <w:szCs w:val="24"/>
                <w:lang w:val="en-US"/>
              </w:rPr>
              <w:t>ICT</w:t>
            </w:r>
          </w:p>
        </w:tc>
        <w:tc>
          <w:tcPr>
            <w:tcW w:w="7293" w:type="dxa"/>
          </w:tcPr>
          <w:p w14:paraId="53ADE558" w14:textId="0BFAF0EB" w:rsidR="00A71D9E" w:rsidRPr="00A9540F" w:rsidRDefault="00A71D9E" w:rsidP="00A9540F">
            <w:pPr>
              <w:tabs>
                <w:tab w:val="left" w:pos="567"/>
              </w:tabs>
              <w:ind w:firstLine="567"/>
              <w:rPr>
                <w:bCs/>
                <w:color w:val="000000"/>
                <w:sz w:val="24"/>
                <w:szCs w:val="24"/>
              </w:rPr>
            </w:pPr>
            <w:r w:rsidRPr="00A9540F">
              <w:rPr>
                <w:bCs/>
                <w:color w:val="000000"/>
                <w:sz w:val="24"/>
                <w:szCs w:val="24"/>
              </w:rPr>
              <w:t>Информационно-коммуникационная технология</w:t>
            </w:r>
          </w:p>
        </w:tc>
      </w:tr>
      <w:tr w:rsidR="00A71D9E" w:rsidRPr="00A9540F" w14:paraId="31ABDE7E" w14:textId="77777777" w:rsidTr="00347867">
        <w:tc>
          <w:tcPr>
            <w:tcW w:w="1921" w:type="dxa"/>
          </w:tcPr>
          <w:p w14:paraId="40F2CFFC" w14:textId="77777777" w:rsidR="00A71D9E" w:rsidRPr="00A9540F" w:rsidRDefault="00A71D9E" w:rsidP="00A9540F">
            <w:pPr>
              <w:tabs>
                <w:tab w:val="left" w:pos="567"/>
              </w:tabs>
              <w:ind w:firstLine="567"/>
              <w:rPr>
                <w:bCs/>
                <w:color w:val="000000"/>
                <w:sz w:val="24"/>
                <w:szCs w:val="24"/>
                <w:lang w:val="en-US"/>
              </w:rPr>
            </w:pPr>
            <w:r w:rsidRPr="00A9540F">
              <w:rPr>
                <w:bCs/>
                <w:color w:val="000000"/>
                <w:sz w:val="24"/>
                <w:szCs w:val="24"/>
                <w:lang w:val="en-US"/>
              </w:rPr>
              <w:lastRenderedPageBreak/>
              <w:t>IoT</w:t>
            </w:r>
          </w:p>
        </w:tc>
        <w:tc>
          <w:tcPr>
            <w:tcW w:w="7293" w:type="dxa"/>
          </w:tcPr>
          <w:p w14:paraId="3E21CC6A" w14:textId="525CD5F4" w:rsidR="00A71D9E" w:rsidRPr="00A9540F" w:rsidRDefault="00A71D9E" w:rsidP="00A9540F">
            <w:pPr>
              <w:tabs>
                <w:tab w:val="left" w:pos="567"/>
              </w:tabs>
              <w:ind w:firstLine="567"/>
              <w:rPr>
                <w:bCs/>
                <w:color w:val="000000"/>
                <w:sz w:val="24"/>
                <w:szCs w:val="24"/>
              </w:rPr>
            </w:pPr>
            <w:r w:rsidRPr="00A9540F">
              <w:rPr>
                <w:bCs/>
                <w:color w:val="000000"/>
                <w:sz w:val="24"/>
                <w:szCs w:val="24"/>
              </w:rPr>
              <w:t>Интернет вещей</w:t>
            </w:r>
          </w:p>
        </w:tc>
      </w:tr>
      <w:tr w:rsidR="00A71D9E" w:rsidRPr="00A9540F" w14:paraId="1B5AADF8" w14:textId="77777777" w:rsidTr="00347867">
        <w:tc>
          <w:tcPr>
            <w:tcW w:w="1921" w:type="dxa"/>
          </w:tcPr>
          <w:p w14:paraId="29835567" w14:textId="77777777" w:rsidR="00A71D9E" w:rsidRPr="00A9540F" w:rsidRDefault="00A71D9E" w:rsidP="00A9540F">
            <w:pPr>
              <w:tabs>
                <w:tab w:val="left" w:pos="567"/>
              </w:tabs>
              <w:ind w:firstLine="567"/>
              <w:rPr>
                <w:bCs/>
                <w:color w:val="000000"/>
                <w:sz w:val="24"/>
                <w:szCs w:val="24"/>
                <w:lang w:val="en-US"/>
              </w:rPr>
            </w:pPr>
            <w:r w:rsidRPr="00A9540F">
              <w:rPr>
                <w:bCs/>
                <w:color w:val="000000"/>
                <w:sz w:val="24"/>
                <w:szCs w:val="24"/>
                <w:lang w:val="en-US"/>
              </w:rPr>
              <w:t>PET</w:t>
            </w:r>
          </w:p>
        </w:tc>
        <w:tc>
          <w:tcPr>
            <w:tcW w:w="7293" w:type="dxa"/>
          </w:tcPr>
          <w:p w14:paraId="2E700ACA" w14:textId="71DEB4BF" w:rsidR="00A71D9E" w:rsidRPr="00A9540F" w:rsidRDefault="00A71D9E" w:rsidP="00A9540F">
            <w:pPr>
              <w:tabs>
                <w:tab w:val="left" w:pos="567"/>
              </w:tabs>
              <w:ind w:firstLine="567"/>
              <w:rPr>
                <w:bCs/>
                <w:color w:val="000000"/>
                <w:sz w:val="24"/>
                <w:szCs w:val="24"/>
              </w:rPr>
            </w:pPr>
            <w:r w:rsidRPr="00A9540F">
              <w:rPr>
                <w:bCs/>
                <w:color w:val="000000"/>
                <w:sz w:val="24"/>
                <w:szCs w:val="24"/>
              </w:rPr>
              <w:t>Технология повышения конфиденциальности</w:t>
            </w:r>
          </w:p>
        </w:tc>
      </w:tr>
      <w:tr w:rsidR="00A71D9E" w:rsidRPr="00A9540F" w14:paraId="6446059A" w14:textId="77777777" w:rsidTr="00347867">
        <w:tc>
          <w:tcPr>
            <w:tcW w:w="1921" w:type="dxa"/>
          </w:tcPr>
          <w:p w14:paraId="00D0BA9F" w14:textId="77777777" w:rsidR="00A71D9E" w:rsidRPr="00A9540F" w:rsidRDefault="00A71D9E" w:rsidP="00A9540F">
            <w:pPr>
              <w:tabs>
                <w:tab w:val="left" w:pos="567"/>
              </w:tabs>
              <w:ind w:firstLine="567"/>
              <w:rPr>
                <w:bCs/>
                <w:color w:val="000000"/>
                <w:sz w:val="24"/>
                <w:szCs w:val="24"/>
                <w:lang w:val="en-US"/>
              </w:rPr>
            </w:pPr>
            <w:r w:rsidRPr="00A9540F">
              <w:rPr>
                <w:bCs/>
                <w:color w:val="000000"/>
                <w:sz w:val="24"/>
                <w:szCs w:val="24"/>
                <w:lang w:val="en-US"/>
              </w:rPr>
              <w:t>PII</w:t>
            </w:r>
          </w:p>
        </w:tc>
        <w:tc>
          <w:tcPr>
            <w:tcW w:w="7293" w:type="dxa"/>
          </w:tcPr>
          <w:p w14:paraId="629409BA" w14:textId="46A3FDB4" w:rsidR="00A71D9E" w:rsidRPr="00A9540F" w:rsidRDefault="00A71D9E" w:rsidP="00A9540F">
            <w:pPr>
              <w:tabs>
                <w:tab w:val="left" w:pos="567"/>
              </w:tabs>
              <w:ind w:firstLine="567"/>
              <w:rPr>
                <w:bCs/>
                <w:color w:val="000000"/>
                <w:sz w:val="24"/>
                <w:szCs w:val="24"/>
              </w:rPr>
            </w:pPr>
            <w:r w:rsidRPr="00A9540F">
              <w:rPr>
                <w:bCs/>
                <w:color w:val="000000"/>
                <w:sz w:val="24"/>
                <w:szCs w:val="24"/>
              </w:rPr>
              <w:t>Персональные данные и идентифицирующая информация</w:t>
            </w:r>
          </w:p>
        </w:tc>
      </w:tr>
      <w:tr w:rsidR="00A71D9E" w:rsidRPr="00A9540F" w14:paraId="3B8B988A" w14:textId="77777777" w:rsidTr="00347867">
        <w:tc>
          <w:tcPr>
            <w:tcW w:w="1921" w:type="dxa"/>
          </w:tcPr>
          <w:p w14:paraId="6D51D2DD" w14:textId="77777777" w:rsidR="00A71D9E" w:rsidRPr="00A9540F" w:rsidRDefault="00A71D9E" w:rsidP="00A9540F">
            <w:pPr>
              <w:tabs>
                <w:tab w:val="left" w:pos="567"/>
              </w:tabs>
              <w:ind w:firstLine="567"/>
              <w:rPr>
                <w:bCs/>
                <w:color w:val="000000"/>
                <w:sz w:val="24"/>
                <w:szCs w:val="24"/>
                <w:lang w:val="en-US"/>
              </w:rPr>
            </w:pPr>
            <w:r w:rsidRPr="00A9540F">
              <w:rPr>
                <w:bCs/>
                <w:color w:val="000000"/>
                <w:sz w:val="24"/>
                <w:szCs w:val="24"/>
                <w:lang w:val="en-US"/>
              </w:rPr>
              <w:t>ZKSNARK</w:t>
            </w:r>
          </w:p>
        </w:tc>
        <w:tc>
          <w:tcPr>
            <w:tcW w:w="7293" w:type="dxa"/>
          </w:tcPr>
          <w:p w14:paraId="77135407" w14:textId="2F108219" w:rsidR="00A71D9E" w:rsidRPr="00A9540F" w:rsidRDefault="00A71D9E" w:rsidP="00A9540F">
            <w:pPr>
              <w:tabs>
                <w:tab w:val="left" w:pos="567"/>
              </w:tabs>
              <w:ind w:firstLine="567"/>
              <w:rPr>
                <w:bCs/>
                <w:color w:val="000000"/>
                <w:sz w:val="24"/>
                <w:szCs w:val="24"/>
              </w:rPr>
            </w:pPr>
            <w:r w:rsidRPr="00A9540F">
              <w:rPr>
                <w:bCs/>
                <w:color w:val="000000"/>
                <w:sz w:val="24"/>
                <w:szCs w:val="24"/>
              </w:rPr>
              <w:t>Краткий не интерактивный аргумент знания с нулевым разглашением</w:t>
            </w:r>
          </w:p>
        </w:tc>
      </w:tr>
    </w:tbl>
    <w:p w14:paraId="12A026D4" w14:textId="2F3B97FF" w:rsidR="00C865C7" w:rsidRPr="00A9540F" w:rsidRDefault="00C865C7" w:rsidP="00A9540F">
      <w:pPr>
        <w:tabs>
          <w:tab w:val="left" w:pos="567"/>
        </w:tabs>
        <w:ind w:firstLine="567"/>
        <w:rPr>
          <w:sz w:val="24"/>
          <w:szCs w:val="24"/>
          <w:lang w:eastAsia="en-US"/>
        </w:rPr>
      </w:pPr>
    </w:p>
    <w:p w14:paraId="4C256AC9" w14:textId="580822C3" w:rsidR="006F55F2" w:rsidRPr="00A9540F" w:rsidRDefault="006F55F2" w:rsidP="00A9540F">
      <w:pPr>
        <w:pStyle w:val="2"/>
        <w:tabs>
          <w:tab w:val="left" w:pos="567"/>
        </w:tabs>
        <w:ind w:firstLine="567"/>
        <w:rPr>
          <w:rFonts w:ascii="Times New Roman" w:eastAsia="Times New Roman" w:hAnsi="Times New Roman" w:cs="Times New Roman"/>
          <w:b/>
          <w:bCs/>
          <w:color w:val="auto"/>
          <w:sz w:val="24"/>
          <w:szCs w:val="24"/>
        </w:rPr>
      </w:pPr>
      <w:bookmarkStart w:id="6" w:name="_Toc135212494"/>
      <w:r w:rsidRPr="00A9540F">
        <w:rPr>
          <w:rFonts w:ascii="Times New Roman" w:eastAsia="Times New Roman" w:hAnsi="Times New Roman" w:cs="Times New Roman"/>
          <w:b/>
          <w:bCs/>
          <w:color w:val="auto"/>
          <w:sz w:val="24"/>
          <w:szCs w:val="24"/>
        </w:rPr>
        <w:t>5 Структура конфиденциальности для систем блокчейна/DLT</w:t>
      </w:r>
      <w:bookmarkEnd w:id="6"/>
    </w:p>
    <w:p w14:paraId="4B2A8ACD" w14:textId="77777777" w:rsidR="006F55F2" w:rsidRPr="00A9540F" w:rsidRDefault="006F55F2" w:rsidP="00A9540F">
      <w:pPr>
        <w:tabs>
          <w:tab w:val="left" w:pos="567"/>
        </w:tabs>
        <w:ind w:firstLine="567"/>
        <w:rPr>
          <w:sz w:val="24"/>
          <w:szCs w:val="24"/>
        </w:rPr>
      </w:pPr>
    </w:p>
    <w:p w14:paraId="2B0F5237" w14:textId="1CDFAE10" w:rsidR="006F55F2" w:rsidRPr="00A9540F" w:rsidRDefault="006F55F2" w:rsidP="00A9540F">
      <w:pPr>
        <w:pStyle w:val="2"/>
        <w:tabs>
          <w:tab w:val="left" w:pos="567"/>
        </w:tabs>
        <w:ind w:firstLine="567"/>
        <w:rPr>
          <w:rFonts w:ascii="Times New Roman" w:eastAsia="Times New Roman" w:hAnsi="Times New Roman" w:cs="Times New Roman"/>
          <w:b/>
          <w:bCs/>
          <w:color w:val="auto"/>
          <w:sz w:val="24"/>
          <w:szCs w:val="24"/>
        </w:rPr>
      </w:pPr>
      <w:bookmarkStart w:id="7" w:name="_Toc135212495"/>
      <w:r w:rsidRPr="00A9540F">
        <w:rPr>
          <w:rFonts w:ascii="Times New Roman" w:eastAsia="Times New Roman" w:hAnsi="Times New Roman" w:cs="Times New Roman"/>
          <w:b/>
          <w:bCs/>
          <w:color w:val="auto"/>
          <w:sz w:val="24"/>
          <w:szCs w:val="24"/>
        </w:rPr>
        <w:t>5.1 Обзор</w:t>
      </w:r>
      <w:bookmarkEnd w:id="7"/>
    </w:p>
    <w:p w14:paraId="05D1DC81" w14:textId="77777777" w:rsidR="006F55F2" w:rsidRPr="00A9540F" w:rsidRDefault="006F55F2" w:rsidP="00A9540F">
      <w:pPr>
        <w:tabs>
          <w:tab w:val="left" w:pos="567"/>
        </w:tabs>
        <w:ind w:firstLine="567"/>
        <w:rPr>
          <w:b/>
          <w:bCs/>
          <w:color w:val="000000"/>
          <w:sz w:val="24"/>
          <w:szCs w:val="24"/>
        </w:rPr>
      </w:pPr>
      <w:r w:rsidRPr="00A9540F">
        <w:rPr>
          <w:b/>
          <w:bCs/>
          <w:color w:val="000000"/>
          <w:sz w:val="24"/>
          <w:szCs w:val="24"/>
        </w:rPr>
        <w:t>5.1.1 Общие положения</w:t>
      </w:r>
    </w:p>
    <w:p w14:paraId="646DB46A" w14:textId="40F37482" w:rsidR="005E1072" w:rsidRPr="00A9540F" w:rsidRDefault="005E1072" w:rsidP="00A9540F">
      <w:pPr>
        <w:tabs>
          <w:tab w:val="left" w:pos="567"/>
        </w:tabs>
        <w:ind w:firstLine="567"/>
        <w:rPr>
          <w:bCs/>
          <w:color w:val="000000"/>
          <w:sz w:val="24"/>
          <w:szCs w:val="24"/>
        </w:rPr>
      </w:pPr>
      <w:r w:rsidRPr="00A9540F">
        <w:rPr>
          <w:bCs/>
          <w:color w:val="000000"/>
          <w:sz w:val="24"/>
          <w:szCs w:val="24"/>
        </w:rPr>
        <w:t>Следующие компоненты относятся к конфиденциальности и обработке персональных данных и идентифицирующей информации (</w:t>
      </w:r>
      <w:r w:rsidRPr="00A9540F">
        <w:rPr>
          <w:bCs/>
          <w:color w:val="000000"/>
          <w:sz w:val="24"/>
          <w:szCs w:val="24"/>
          <w:lang w:val="en-US"/>
        </w:rPr>
        <w:t>PII</w:t>
      </w:r>
      <w:r w:rsidRPr="00A9540F">
        <w:rPr>
          <w:bCs/>
          <w:color w:val="000000"/>
          <w:sz w:val="24"/>
          <w:szCs w:val="24"/>
        </w:rPr>
        <w:t xml:space="preserve">) в системах блокчейн и </w:t>
      </w:r>
      <w:r w:rsidRPr="00A9540F">
        <w:rPr>
          <w:bCs/>
          <w:color w:val="000000"/>
          <w:sz w:val="24"/>
          <w:szCs w:val="24"/>
          <w:lang w:val="en-US"/>
        </w:rPr>
        <w:t>DLT</w:t>
      </w:r>
      <w:r w:rsidRPr="00A9540F">
        <w:rPr>
          <w:bCs/>
          <w:color w:val="000000"/>
          <w:sz w:val="24"/>
          <w:szCs w:val="24"/>
        </w:rPr>
        <w:t xml:space="preserve"> и составляют структуру конфиденциальности, описанную в настоящем </w:t>
      </w:r>
      <w:r w:rsidR="00FD6796" w:rsidRPr="00A9540F">
        <w:rPr>
          <w:bCs/>
          <w:color w:val="000000"/>
          <w:sz w:val="24"/>
          <w:szCs w:val="24"/>
        </w:rPr>
        <w:t>стандарте</w:t>
      </w:r>
      <w:r w:rsidRPr="00A9540F">
        <w:rPr>
          <w:bCs/>
          <w:color w:val="000000"/>
          <w:sz w:val="24"/>
          <w:szCs w:val="24"/>
        </w:rPr>
        <w:t>: настоящие компоненты определены в ISO/IEC 29100:2011/Поправка 1:2018, раздел 4, где они описаны далее.</w:t>
      </w:r>
    </w:p>
    <w:p w14:paraId="5FAF3C7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актеры и роли;</w:t>
      </w:r>
    </w:p>
    <w:p w14:paraId="60AEB78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взаимодействия;</w:t>
      </w:r>
    </w:p>
    <w:p w14:paraId="29C2C4C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распознавание персональных данных и идентифицирующей информации (</w:t>
      </w:r>
      <w:r w:rsidRPr="00A9540F">
        <w:rPr>
          <w:bCs/>
          <w:color w:val="000000"/>
          <w:sz w:val="24"/>
          <w:szCs w:val="24"/>
          <w:lang w:val="en-US"/>
        </w:rPr>
        <w:t>PII</w:t>
      </w:r>
      <w:r w:rsidRPr="00A9540F">
        <w:rPr>
          <w:bCs/>
          <w:color w:val="000000"/>
          <w:sz w:val="24"/>
          <w:szCs w:val="24"/>
        </w:rPr>
        <w:t>);</w:t>
      </w:r>
    </w:p>
    <w:p w14:paraId="3002E16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требования по защите конфиденциальности;</w:t>
      </w:r>
    </w:p>
    <w:p w14:paraId="798D01BA" w14:textId="56C96E46"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 политики конфиденциальности; </w:t>
      </w:r>
    </w:p>
    <w:p w14:paraId="3188455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элементы управления конфиденциальностью.</w:t>
      </w:r>
    </w:p>
    <w:p w14:paraId="53D7FAEF" w14:textId="6C69942F"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В настоящем </w:t>
      </w:r>
      <w:r w:rsidR="00FD6796" w:rsidRPr="00A9540F">
        <w:rPr>
          <w:bCs/>
          <w:color w:val="000000"/>
          <w:sz w:val="24"/>
          <w:szCs w:val="24"/>
        </w:rPr>
        <w:t>стандарте</w:t>
      </w:r>
      <w:r w:rsidRPr="00A9540F">
        <w:rPr>
          <w:bCs/>
          <w:color w:val="000000"/>
          <w:sz w:val="24"/>
          <w:szCs w:val="24"/>
        </w:rPr>
        <w:t xml:space="preserve"> соблюдение конфиденциальности означает соблюдение принципов конфиденциальности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29100:2011/Поправка 1:2018, раздел 5:</w:t>
      </w:r>
    </w:p>
    <w:p w14:paraId="1FC279BE" w14:textId="6405F856"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1) </w:t>
      </w:r>
      <w:r w:rsidR="00FD6796" w:rsidRPr="00A9540F">
        <w:rPr>
          <w:bCs/>
          <w:color w:val="000000"/>
          <w:sz w:val="24"/>
          <w:szCs w:val="24"/>
        </w:rPr>
        <w:t xml:space="preserve">Согласие </w:t>
      </w:r>
      <w:r w:rsidRPr="00A9540F">
        <w:rPr>
          <w:bCs/>
          <w:color w:val="000000"/>
          <w:sz w:val="24"/>
          <w:szCs w:val="24"/>
        </w:rPr>
        <w:t>и выбор;</w:t>
      </w:r>
    </w:p>
    <w:p w14:paraId="02C53C7A" w14:textId="3E30F8F3"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2) </w:t>
      </w:r>
      <w:r w:rsidR="00FD6796" w:rsidRPr="00A9540F">
        <w:rPr>
          <w:bCs/>
          <w:color w:val="000000"/>
          <w:sz w:val="24"/>
          <w:szCs w:val="24"/>
        </w:rPr>
        <w:t xml:space="preserve">Правомерность </w:t>
      </w:r>
      <w:r w:rsidRPr="00A9540F">
        <w:rPr>
          <w:bCs/>
          <w:color w:val="000000"/>
          <w:sz w:val="24"/>
          <w:szCs w:val="24"/>
        </w:rPr>
        <w:t>и конкретизация цели;</w:t>
      </w:r>
    </w:p>
    <w:p w14:paraId="63ADCE9D" w14:textId="4CDF3BFF"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3) </w:t>
      </w:r>
      <w:r w:rsidR="00FD6796" w:rsidRPr="00A9540F">
        <w:rPr>
          <w:bCs/>
          <w:color w:val="000000"/>
          <w:sz w:val="24"/>
          <w:szCs w:val="24"/>
        </w:rPr>
        <w:t xml:space="preserve">Ограничение </w:t>
      </w:r>
      <w:r w:rsidRPr="00A9540F">
        <w:rPr>
          <w:bCs/>
          <w:color w:val="000000"/>
          <w:sz w:val="24"/>
          <w:szCs w:val="24"/>
        </w:rPr>
        <w:t>сбора;</w:t>
      </w:r>
    </w:p>
    <w:p w14:paraId="1DDC4304" w14:textId="406A36C9"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4) </w:t>
      </w:r>
      <w:r w:rsidR="00FD6796" w:rsidRPr="00A9540F">
        <w:rPr>
          <w:bCs/>
          <w:color w:val="000000"/>
          <w:sz w:val="24"/>
          <w:szCs w:val="24"/>
        </w:rPr>
        <w:t xml:space="preserve">Минимизация </w:t>
      </w:r>
      <w:r w:rsidRPr="00A9540F">
        <w:rPr>
          <w:bCs/>
          <w:color w:val="000000"/>
          <w:sz w:val="24"/>
          <w:szCs w:val="24"/>
        </w:rPr>
        <w:t>данных;</w:t>
      </w:r>
    </w:p>
    <w:p w14:paraId="2603C31A" w14:textId="20E512B8"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5) </w:t>
      </w:r>
      <w:r w:rsidR="00FD6796" w:rsidRPr="00A9540F">
        <w:rPr>
          <w:bCs/>
          <w:color w:val="000000"/>
          <w:sz w:val="24"/>
          <w:szCs w:val="24"/>
        </w:rPr>
        <w:t xml:space="preserve">Ограничение </w:t>
      </w:r>
      <w:r w:rsidRPr="00A9540F">
        <w:rPr>
          <w:bCs/>
          <w:color w:val="000000"/>
          <w:sz w:val="24"/>
          <w:szCs w:val="24"/>
        </w:rPr>
        <w:t>использования, хранения и разглашения;</w:t>
      </w:r>
    </w:p>
    <w:p w14:paraId="79607D54" w14:textId="54911C75"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6) </w:t>
      </w:r>
      <w:r w:rsidR="00FD6796" w:rsidRPr="00A9540F">
        <w:rPr>
          <w:bCs/>
          <w:color w:val="000000"/>
          <w:sz w:val="24"/>
          <w:szCs w:val="24"/>
        </w:rPr>
        <w:t xml:space="preserve">Точность </w:t>
      </w:r>
      <w:r w:rsidRPr="00A9540F">
        <w:rPr>
          <w:bCs/>
          <w:color w:val="000000"/>
          <w:sz w:val="24"/>
          <w:szCs w:val="24"/>
        </w:rPr>
        <w:t>и качество;</w:t>
      </w:r>
    </w:p>
    <w:p w14:paraId="05B50B43" w14:textId="6652B4B8"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7) </w:t>
      </w:r>
      <w:r w:rsidR="00FD6796" w:rsidRPr="00A9540F">
        <w:rPr>
          <w:bCs/>
          <w:color w:val="000000"/>
          <w:sz w:val="24"/>
          <w:szCs w:val="24"/>
        </w:rPr>
        <w:t>Открытость</w:t>
      </w:r>
      <w:r w:rsidRPr="00A9540F">
        <w:rPr>
          <w:bCs/>
          <w:color w:val="000000"/>
          <w:sz w:val="24"/>
          <w:szCs w:val="24"/>
        </w:rPr>
        <w:t>, прозрачность и уведомление;</w:t>
      </w:r>
    </w:p>
    <w:p w14:paraId="0D7DB3AE" w14:textId="305A5A11"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8) </w:t>
      </w:r>
      <w:r w:rsidR="00FD6796" w:rsidRPr="00A9540F">
        <w:rPr>
          <w:bCs/>
          <w:color w:val="000000"/>
          <w:sz w:val="24"/>
          <w:szCs w:val="24"/>
        </w:rPr>
        <w:t xml:space="preserve">Индивидуальное </w:t>
      </w:r>
      <w:r w:rsidRPr="00A9540F">
        <w:rPr>
          <w:bCs/>
          <w:color w:val="000000"/>
          <w:sz w:val="24"/>
          <w:szCs w:val="24"/>
        </w:rPr>
        <w:t>участие и уведомление;</w:t>
      </w:r>
    </w:p>
    <w:p w14:paraId="2A62BF61" w14:textId="094BED3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9) </w:t>
      </w:r>
      <w:r w:rsidR="00FD6796" w:rsidRPr="00A9540F">
        <w:rPr>
          <w:bCs/>
          <w:color w:val="000000"/>
          <w:sz w:val="24"/>
          <w:szCs w:val="24"/>
        </w:rPr>
        <w:t>Подотчетность</w:t>
      </w:r>
      <w:r w:rsidRPr="00A9540F">
        <w:rPr>
          <w:bCs/>
          <w:color w:val="000000"/>
          <w:sz w:val="24"/>
          <w:szCs w:val="24"/>
        </w:rPr>
        <w:t>;</w:t>
      </w:r>
    </w:p>
    <w:p w14:paraId="2954A350" w14:textId="3D3263DD"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10) </w:t>
      </w:r>
      <w:r w:rsidR="00FD6796" w:rsidRPr="00A9540F">
        <w:rPr>
          <w:bCs/>
          <w:color w:val="000000"/>
          <w:sz w:val="24"/>
          <w:szCs w:val="24"/>
        </w:rPr>
        <w:t xml:space="preserve">Информационная </w:t>
      </w:r>
      <w:r w:rsidRPr="00A9540F">
        <w:rPr>
          <w:bCs/>
          <w:color w:val="000000"/>
          <w:sz w:val="24"/>
          <w:szCs w:val="24"/>
        </w:rPr>
        <w:t>безопасность;</w:t>
      </w:r>
    </w:p>
    <w:p w14:paraId="2F09FAF2" w14:textId="690ABE01"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11) </w:t>
      </w:r>
      <w:r w:rsidR="00FD6796" w:rsidRPr="00A9540F">
        <w:rPr>
          <w:bCs/>
          <w:color w:val="000000"/>
          <w:sz w:val="24"/>
          <w:szCs w:val="24"/>
        </w:rPr>
        <w:t xml:space="preserve">Соблюдение </w:t>
      </w:r>
      <w:r w:rsidRPr="00A9540F">
        <w:rPr>
          <w:bCs/>
          <w:color w:val="000000"/>
          <w:sz w:val="24"/>
          <w:szCs w:val="24"/>
        </w:rPr>
        <w:t>конфиденциальности.</w:t>
      </w:r>
    </w:p>
    <w:p w14:paraId="2CECE950" w14:textId="30BA3640" w:rsidR="005E1072" w:rsidRPr="00A9540F" w:rsidRDefault="005E1072" w:rsidP="00A9540F">
      <w:pPr>
        <w:tabs>
          <w:tab w:val="left" w:pos="567"/>
        </w:tabs>
        <w:ind w:firstLine="567"/>
        <w:rPr>
          <w:bCs/>
          <w:color w:val="000000"/>
          <w:sz w:val="24"/>
          <w:szCs w:val="24"/>
        </w:rPr>
      </w:pPr>
      <w:r w:rsidRPr="00A9540F">
        <w:rPr>
          <w:bCs/>
          <w:color w:val="000000"/>
          <w:sz w:val="24"/>
          <w:szCs w:val="24"/>
        </w:rPr>
        <w:t>Настоящие принципы конфиденциальности применяются к любой системе ИКТ, содержащей или обрабатывающей персональные данные и идентифицирующую информацию (</w:t>
      </w:r>
      <w:r w:rsidRPr="00A9540F">
        <w:rPr>
          <w:bCs/>
          <w:color w:val="000000"/>
          <w:sz w:val="24"/>
          <w:szCs w:val="24"/>
          <w:lang w:val="en-US"/>
        </w:rPr>
        <w:t>PII</w:t>
      </w:r>
      <w:r w:rsidRPr="00A9540F">
        <w:rPr>
          <w:bCs/>
          <w:color w:val="000000"/>
          <w:sz w:val="24"/>
          <w:szCs w:val="24"/>
        </w:rPr>
        <w:t>), включая системы блокчейна и распределенного реестра. Руководство о том, что представляют собой персональные данные и идентифицирующая информация (</w:t>
      </w:r>
      <w:r w:rsidRPr="00A9540F">
        <w:rPr>
          <w:bCs/>
          <w:color w:val="000000"/>
          <w:sz w:val="24"/>
          <w:szCs w:val="24"/>
          <w:lang w:val="en-US"/>
        </w:rPr>
        <w:t>PII</w:t>
      </w:r>
      <w:r w:rsidRPr="00A9540F">
        <w:rPr>
          <w:bCs/>
          <w:color w:val="000000"/>
          <w:sz w:val="24"/>
          <w:szCs w:val="24"/>
        </w:rPr>
        <w:t xml:space="preserve">), </w:t>
      </w:r>
      <w:r w:rsidR="00FD6796" w:rsidRPr="00A9540F">
        <w:rPr>
          <w:bCs/>
          <w:color w:val="000000"/>
          <w:sz w:val="24"/>
          <w:szCs w:val="24"/>
        </w:rPr>
        <w:t>определены</w:t>
      </w:r>
      <w:r w:rsidRPr="00A9540F">
        <w:rPr>
          <w:bCs/>
          <w:color w:val="000000"/>
          <w:sz w:val="24"/>
          <w:szCs w:val="24"/>
        </w:rPr>
        <w:t xml:space="preserve"> в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29100:2011/Поправка 1:2018, 4.4.</w:t>
      </w:r>
    </w:p>
    <w:p w14:paraId="17BF5BE9"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Даже если кажется, что система блокчейна и </w:t>
      </w:r>
      <w:r w:rsidRPr="00A9540F">
        <w:rPr>
          <w:bCs/>
          <w:color w:val="000000"/>
          <w:sz w:val="24"/>
          <w:szCs w:val="24"/>
          <w:lang w:val="en-US"/>
        </w:rPr>
        <w:t>DLT</w:t>
      </w:r>
      <w:r w:rsidRPr="00A9540F">
        <w:rPr>
          <w:bCs/>
          <w:color w:val="000000"/>
          <w:sz w:val="24"/>
          <w:szCs w:val="24"/>
        </w:rPr>
        <w:t xml:space="preserve"> не обрабатывает персональные данные и идентифицирующую информацию (</w:t>
      </w:r>
      <w:r w:rsidRPr="00A9540F">
        <w:rPr>
          <w:bCs/>
          <w:color w:val="000000"/>
          <w:sz w:val="24"/>
          <w:szCs w:val="24"/>
          <w:lang w:val="en-US"/>
        </w:rPr>
        <w:t>PII</w:t>
      </w:r>
      <w:r w:rsidRPr="00A9540F">
        <w:rPr>
          <w:bCs/>
          <w:color w:val="000000"/>
          <w:sz w:val="24"/>
          <w:szCs w:val="24"/>
        </w:rPr>
        <w:t xml:space="preserve">), система и любая обработка, хранение, передача и раскрытие все равно могут оказывать влияние на </w:t>
      </w:r>
      <w:bookmarkStart w:id="8" w:name="_Hlk131369693"/>
      <w:bookmarkStart w:id="9" w:name="_Hlk131250024"/>
      <w:r w:rsidRPr="00A9540F">
        <w:rPr>
          <w:bCs/>
          <w:color w:val="000000"/>
          <w:sz w:val="24"/>
          <w:szCs w:val="24"/>
        </w:rPr>
        <w:t xml:space="preserve">администратора доступа к </w:t>
      </w:r>
      <w:bookmarkEnd w:id="8"/>
      <w:r w:rsidRPr="00A9540F">
        <w:rPr>
          <w:bCs/>
          <w:color w:val="000000"/>
          <w:sz w:val="24"/>
          <w:szCs w:val="24"/>
        </w:rPr>
        <w:t>персональным данным (</w:t>
      </w:r>
      <w:r w:rsidRPr="00A9540F">
        <w:rPr>
          <w:bCs/>
          <w:color w:val="000000"/>
          <w:sz w:val="24"/>
          <w:szCs w:val="24"/>
          <w:lang w:val="en-US"/>
        </w:rPr>
        <w:t>PII</w:t>
      </w:r>
      <w:r w:rsidRPr="00A9540F">
        <w:rPr>
          <w:bCs/>
          <w:color w:val="000000"/>
          <w:sz w:val="24"/>
          <w:szCs w:val="24"/>
        </w:rPr>
        <w:t xml:space="preserve">). </w:t>
      </w:r>
      <w:bookmarkEnd w:id="9"/>
      <w:r w:rsidRPr="00A9540F">
        <w:rPr>
          <w:bCs/>
          <w:color w:val="000000"/>
          <w:sz w:val="24"/>
          <w:szCs w:val="24"/>
        </w:rPr>
        <w:t>Чтобы оценить, хранятся ли, передаются или обрабатываются персональные данные и идентифицирующая информация (</w:t>
      </w:r>
      <w:r w:rsidRPr="00A9540F">
        <w:rPr>
          <w:bCs/>
          <w:color w:val="000000"/>
          <w:sz w:val="24"/>
          <w:szCs w:val="24"/>
          <w:lang w:val="en-US"/>
        </w:rPr>
        <w:t>PII</w:t>
      </w:r>
      <w:r w:rsidRPr="00A9540F">
        <w:rPr>
          <w:bCs/>
          <w:color w:val="000000"/>
          <w:sz w:val="24"/>
          <w:szCs w:val="24"/>
        </w:rPr>
        <w:t xml:space="preserve">) с помощью блокчейна и системы распределенного реестра, можно выполнить </w:t>
      </w:r>
      <w:r w:rsidRPr="00A9540F">
        <w:rPr>
          <w:bCs/>
          <w:color w:val="000000"/>
          <w:sz w:val="24"/>
          <w:szCs w:val="24"/>
          <w:lang w:val="en-US"/>
        </w:rPr>
        <w:t>PIA</w:t>
      </w:r>
      <w:r w:rsidRPr="00A9540F">
        <w:rPr>
          <w:bCs/>
          <w:color w:val="000000"/>
          <w:sz w:val="24"/>
          <w:szCs w:val="24"/>
        </w:rPr>
        <w:t xml:space="preserve"> с использованием рекомендаций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29134. Если оценка воздействия на конфиденциальность показывает, что персональные данные и идентифицирующая информация (</w:t>
      </w:r>
      <w:r w:rsidRPr="00A9540F">
        <w:rPr>
          <w:bCs/>
          <w:color w:val="000000"/>
          <w:sz w:val="24"/>
          <w:szCs w:val="24"/>
          <w:lang w:val="en-US"/>
        </w:rPr>
        <w:t>PII</w:t>
      </w:r>
      <w:r w:rsidRPr="00A9540F">
        <w:rPr>
          <w:bCs/>
          <w:color w:val="000000"/>
          <w:sz w:val="24"/>
          <w:szCs w:val="24"/>
        </w:rPr>
        <w:t xml:space="preserve">) хранятся, передаются или обрабатываются, то можно следовать указаниям, приведенным в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29100:2011/Поправка 1: 2018.</w:t>
      </w:r>
    </w:p>
    <w:p w14:paraId="2335B5D0"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lastRenderedPageBreak/>
        <w:t>Существует множество факторов, влияющих на цели защиты конфиденциальности.</w:t>
      </w:r>
    </w:p>
    <w:p w14:paraId="5E8CC0EE"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29100:2011/Поправка 1:2018, 4.5 содержит соответствующие рекомендации и определяет следующие факторы:</w:t>
      </w:r>
    </w:p>
    <w:p w14:paraId="58D25888"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а) нормативно-правовые факторы;</w:t>
      </w:r>
    </w:p>
    <w:p w14:paraId="189B2CBB"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lang w:val="en-US"/>
        </w:rPr>
        <w:t>b</w:t>
      </w:r>
      <w:r w:rsidRPr="00A9540F">
        <w:rPr>
          <w:bCs/>
          <w:color w:val="000000"/>
          <w:sz w:val="24"/>
          <w:szCs w:val="24"/>
        </w:rPr>
        <w:t xml:space="preserve">) </w:t>
      </w:r>
      <w:proofErr w:type="gramStart"/>
      <w:r w:rsidRPr="00A9540F">
        <w:rPr>
          <w:bCs/>
          <w:color w:val="000000"/>
          <w:sz w:val="24"/>
          <w:szCs w:val="24"/>
        </w:rPr>
        <w:t>договорные</w:t>
      </w:r>
      <w:proofErr w:type="gramEnd"/>
      <w:r w:rsidRPr="00A9540F">
        <w:rPr>
          <w:bCs/>
          <w:color w:val="000000"/>
          <w:sz w:val="24"/>
          <w:szCs w:val="24"/>
        </w:rPr>
        <w:t xml:space="preserve"> факторы;</w:t>
      </w:r>
    </w:p>
    <w:p w14:paraId="140FB4D0"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lang w:val="en-US"/>
        </w:rPr>
        <w:t>c</w:t>
      </w:r>
      <w:r w:rsidRPr="00A9540F">
        <w:rPr>
          <w:bCs/>
          <w:color w:val="000000"/>
          <w:sz w:val="24"/>
          <w:szCs w:val="24"/>
        </w:rPr>
        <w:t xml:space="preserve">) </w:t>
      </w:r>
      <w:proofErr w:type="gramStart"/>
      <w:r w:rsidRPr="00A9540F">
        <w:rPr>
          <w:bCs/>
          <w:color w:val="000000"/>
          <w:sz w:val="24"/>
          <w:szCs w:val="24"/>
        </w:rPr>
        <w:t>бизнес</w:t>
      </w:r>
      <w:proofErr w:type="gramEnd"/>
      <w:r w:rsidRPr="00A9540F">
        <w:rPr>
          <w:bCs/>
          <w:color w:val="000000"/>
          <w:sz w:val="24"/>
          <w:szCs w:val="24"/>
        </w:rPr>
        <w:t xml:space="preserve"> факторы; и</w:t>
      </w:r>
    </w:p>
    <w:p w14:paraId="39984FDA"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lang w:val="en-US"/>
        </w:rPr>
        <w:t>d</w:t>
      </w:r>
      <w:r w:rsidRPr="00A9540F">
        <w:rPr>
          <w:bCs/>
          <w:color w:val="000000"/>
          <w:sz w:val="24"/>
          <w:szCs w:val="24"/>
        </w:rPr>
        <w:t xml:space="preserve">) </w:t>
      </w:r>
      <w:proofErr w:type="gramStart"/>
      <w:r w:rsidRPr="00A9540F">
        <w:rPr>
          <w:bCs/>
          <w:color w:val="000000"/>
          <w:sz w:val="24"/>
          <w:szCs w:val="24"/>
        </w:rPr>
        <w:t>другие</w:t>
      </w:r>
      <w:proofErr w:type="gramEnd"/>
      <w:r w:rsidRPr="00A9540F">
        <w:rPr>
          <w:bCs/>
          <w:color w:val="000000"/>
          <w:sz w:val="24"/>
          <w:szCs w:val="24"/>
        </w:rPr>
        <w:t xml:space="preserve"> факторы, такие как предпочтения конфиденциальности администратора доступа к персональным данным (PII).</w:t>
      </w:r>
    </w:p>
    <w:p w14:paraId="233C323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Рекомендуется тщательно оценить и определить соответствующие факторы. Например, неприкосновенность частной жизни является основным правом человека в соответствии со Всеобщей декларацией прав человека Организации Объединенных Наций и в соответствии с законами некоторых юрисдикций, такими как Общий регламент по защите данных в ЕС и в соответствии со статьей 21 Конституции Индии, и таким образом, к нему следует относиться соответствующим образом, если он определен как применимый.</w:t>
      </w:r>
    </w:p>
    <w:p w14:paraId="575E4D07"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5.1.2 Субъекты и роли</w:t>
      </w:r>
    </w:p>
    <w:p w14:paraId="57BDED78"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Руководство содержится в ISO/IEC 29100:2011/Поправка 1:2018, 4.2. В случае систем блокчейна и DLT ISO/IEC 29100:2011/Поправка 1:2018, 5.5.</w:t>
      </w:r>
    </w:p>
    <w:p w14:paraId="2C4BEBF6"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5.1.3 Администратор доступа к персональным данным (PII).</w:t>
      </w:r>
    </w:p>
    <w:p w14:paraId="77A80E43"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Администраторы доступа к персональным данным (PII) могут иметь права, предусмотренные законами или нормативными актами, такие как право отозвать согласие на обработку персональных данных и идентифицирующей информации (PII), запросить информацию о персональных данных и идентифицирующей информации (PII) в </w:t>
      </w:r>
      <w:proofErr w:type="spellStart"/>
      <w:r w:rsidRPr="00A9540F">
        <w:rPr>
          <w:bCs/>
          <w:color w:val="000000"/>
          <w:sz w:val="24"/>
          <w:szCs w:val="24"/>
        </w:rPr>
        <w:t>блокчейне</w:t>
      </w:r>
      <w:proofErr w:type="spellEnd"/>
      <w:r w:rsidRPr="00A9540F">
        <w:rPr>
          <w:bCs/>
          <w:color w:val="000000"/>
          <w:sz w:val="24"/>
          <w:szCs w:val="24"/>
        </w:rPr>
        <w:t xml:space="preserve"> (и затем потребовать внесения поправок) и право быть забытым. Вероятно, в будущем ситуация станет еще более сложной. В некоторых юрисдикциях, таких как ЕС, конфиденциальность считается основным правом человека, которое администратор доступа к персональным данным и идентифицирующей информации (PII), по существу, не может продавать или отдавать, что затрудняет соблюдение таких соглашений, как «персональные данные и идентифицирующая информация (PII) в обмен на услуги».</w:t>
      </w:r>
    </w:p>
    <w:p w14:paraId="05380EA3"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В системе блокчейна или распределенного реестра</w:t>
      </w:r>
      <w:r w:rsidRPr="00A9540F">
        <w:rPr>
          <w:sz w:val="24"/>
          <w:szCs w:val="24"/>
        </w:rPr>
        <w:t xml:space="preserve"> (</w:t>
      </w:r>
      <w:r w:rsidRPr="00A9540F">
        <w:rPr>
          <w:bCs/>
          <w:color w:val="000000"/>
          <w:sz w:val="24"/>
          <w:szCs w:val="24"/>
        </w:rPr>
        <w:t>DLT) возможность администратора доступа к PII отозвать согласие, внести изменения и удалить информацию может противоречить неизменности реестра.</w:t>
      </w:r>
    </w:p>
    <w:p w14:paraId="52964513"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5.1.4 Контроллер персональных данных и идентифицирующей информации (PII)</w:t>
      </w:r>
    </w:p>
    <w:p w14:paraId="69E4DD24"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В распределенной системе, совместно используемой несколькими сторонами, возникают юридические вопросы о том, кто несет ответственность за систему, особенно в отношении сбора и обработки PII. Во многих юрисдикциях принято описывать роль контроллера персональных данных и идентифицирующей информации (PII), ответственного за сбор и обработку персональных данных и идентифицирующей информации (PII), а также за уведомление и получение согласия от администраторов персональных данных и идентифицирующей информации (PII) на сбор и использование персональных данных и идентифицирующей информации (PII). В общедоступных системах блокчейна и DLT может быть сложно идентифицировать контроллер PII, и может быть неясно даже для частных систем блокчейна и DLT.</w:t>
      </w:r>
    </w:p>
    <w:p w14:paraId="0C0495DB"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В некоторых юрисдикциях узлы в </w:t>
      </w:r>
      <w:proofErr w:type="spellStart"/>
      <w:r w:rsidRPr="00A9540F">
        <w:rPr>
          <w:bCs/>
          <w:color w:val="000000"/>
          <w:sz w:val="24"/>
          <w:szCs w:val="24"/>
        </w:rPr>
        <w:t>блокчейне</w:t>
      </w:r>
      <w:proofErr w:type="spellEnd"/>
      <w:r w:rsidRPr="00A9540F">
        <w:rPr>
          <w:bCs/>
          <w:color w:val="000000"/>
          <w:sz w:val="24"/>
          <w:szCs w:val="24"/>
        </w:rPr>
        <w:t>/DLT, которые проверяют транзакции и генерируют блоки, начинают рассматриваться как совместные контроллеры PII.</w:t>
      </w:r>
    </w:p>
    <w:p w14:paraId="1FBEB101" w14:textId="77777777" w:rsidR="00B52ECF" w:rsidRPr="00A9540F" w:rsidRDefault="00B52ECF" w:rsidP="00A9540F">
      <w:pPr>
        <w:tabs>
          <w:tab w:val="left" w:pos="567"/>
        </w:tabs>
        <w:ind w:firstLine="567"/>
        <w:rPr>
          <w:b/>
          <w:bCs/>
          <w:color w:val="000000"/>
          <w:sz w:val="24"/>
          <w:szCs w:val="24"/>
        </w:rPr>
      </w:pPr>
    </w:p>
    <w:p w14:paraId="26F5BBFD" w14:textId="10DA3F65" w:rsidR="005E1072" w:rsidRPr="00A9540F" w:rsidRDefault="005E1072" w:rsidP="00A9540F">
      <w:pPr>
        <w:tabs>
          <w:tab w:val="left" w:pos="567"/>
        </w:tabs>
        <w:ind w:firstLine="567"/>
        <w:rPr>
          <w:b/>
          <w:bCs/>
          <w:color w:val="000000"/>
          <w:sz w:val="24"/>
          <w:szCs w:val="24"/>
        </w:rPr>
      </w:pPr>
      <w:r w:rsidRPr="00A9540F">
        <w:rPr>
          <w:b/>
          <w:bCs/>
          <w:color w:val="000000"/>
          <w:sz w:val="24"/>
          <w:szCs w:val="24"/>
        </w:rPr>
        <w:t>5.1.5 Процессор персональных данных и идентифицирующей информации (PII)</w:t>
      </w:r>
    </w:p>
    <w:p w14:paraId="3C39B30D"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Процессор персональных данных и идентифицирующей информации (PII) обрабатывает персональные данные и идентифицирующую информацию (PII) от имени </w:t>
      </w:r>
      <w:r w:rsidRPr="00A9540F">
        <w:rPr>
          <w:bCs/>
          <w:color w:val="000000"/>
          <w:sz w:val="24"/>
          <w:szCs w:val="24"/>
        </w:rPr>
        <w:lastRenderedPageBreak/>
        <w:t>контроллера персональных данных и идентифицирующей информации (PII). Эти отношения могут быть договорными. Процессор персональных данных и идентифицирующей информации (PII), в свою очередь, также может передать деятельность по обработке на субподряд «</w:t>
      </w:r>
      <w:proofErr w:type="spellStart"/>
      <w:r w:rsidRPr="00A9540F">
        <w:rPr>
          <w:bCs/>
          <w:color w:val="000000"/>
          <w:sz w:val="24"/>
          <w:szCs w:val="24"/>
        </w:rPr>
        <w:t>подпроцессору</w:t>
      </w:r>
      <w:proofErr w:type="spellEnd"/>
      <w:r w:rsidRPr="00A9540F">
        <w:rPr>
          <w:bCs/>
          <w:color w:val="000000"/>
          <w:sz w:val="24"/>
          <w:szCs w:val="24"/>
        </w:rPr>
        <w:t xml:space="preserve">». В общедоступных и конфиденциальных системах блокчейна и DLT может быть сложно идентифицировать процессор(ы) персональных данных и идентифицирующей информации (PII) и/или </w:t>
      </w:r>
      <w:proofErr w:type="spellStart"/>
      <w:r w:rsidRPr="00A9540F">
        <w:rPr>
          <w:bCs/>
          <w:color w:val="000000"/>
          <w:sz w:val="24"/>
          <w:szCs w:val="24"/>
        </w:rPr>
        <w:t>подпроцессор</w:t>
      </w:r>
      <w:proofErr w:type="spellEnd"/>
      <w:r w:rsidRPr="00A9540F">
        <w:rPr>
          <w:bCs/>
          <w:color w:val="000000"/>
          <w:sz w:val="24"/>
          <w:szCs w:val="24"/>
        </w:rPr>
        <w:t>(ы).</w:t>
      </w:r>
    </w:p>
    <w:p w14:paraId="0C96C0E8" w14:textId="77777777" w:rsidR="005E1072" w:rsidRPr="00A9540F" w:rsidRDefault="005E1072" w:rsidP="00A9540F">
      <w:pPr>
        <w:tabs>
          <w:tab w:val="left" w:pos="567"/>
        </w:tabs>
        <w:ind w:firstLine="567"/>
        <w:rPr>
          <w:bCs/>
          <w:color w:val="000000"/>
          <w:sz w:val="24"/>
          <w:szCs w:val="24"/>
        </w:rPr>
      </w:pPr>
    </w:p>
    <w:p w14:paraId="0E734D31" w14:textId="77777777" w:rsidR="005E1072" w:rsidRPr="00A9540F" w:rsidRDefault="005E1072" w:rsidP="00A9540F">
      <w:pPr>
        <w:pStyle w:val="2"/>
        <w:tabs>
          <w:tab w:val="left" w:pos="567"/>
        </w:tabs>
        <w:ind w:firstLine="567"/>
        <w:rPr>
          <w:rFonts w:ascii="Times New Roman" w:eastAsia="Times New Roman" w:hAnsi="Times New Roman" w:cs="Times New Roman"/>
          <w:b/>
          <w:bCs/>
          <w:color w:val="auto"/>
          <w:sz w:val="24"/>
          <w:szCs w:val="24"/>
        </w:rPr>
      </w:pPr>
      <w:bookmarkStart w:id="10" w:name="_Toc135212496"/>
      <w:r w:rsidRPr="00A9540F">
        <w:rPr>
          <w:rFonts w:ascii="Times New Roman" w:eastAsia="Times New Roman" w:hAnsi="Times New Roman" w:cs="Times New Roman"/>
          <w:b/>
          <w:bCs/>
          <w:color w:val="auto"/>
          <w:sz w:val="24"/>
          <w:szCs w:val="24"/>
        </w:rPr>
        <w:t>5.2 Взаимодействие</w:t>
      </w:r>
      <w:bookmarkEnd w:id="10"/>
    </w:p>
    <w:p w14:paraId="4D7CF21D" w14:textId="77777777" w:rsidR="00FD6796" w:rsidRPr="00A9540F" w:rsidRDefault="00FD6796" w:rsidP="00A9540F">
      <w:pPr>
        <w:tabs>
          <w:tab w:val="left" w:pos="567"/>
        </w:tabs>
        <w:ind w:firstLine="567"/>
        <w:rPr>
          <w:bCs/>
          <w:color w:val="000000"/>
          <w:sz w:val="24"/>
          <w:szCs w:val="24"/>
        </w:rPr>
      </w:pPr>
    </w:p>
    <w:p w14:paraId="7864FA28" w14:textId="72C011EF"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Руководство приведено в ISO/IEC 29100:2011/Поправка 1:2018, 4.3. В случае с </w:t>
      </w:r>
      <w:proofErr w:type="spellStart"/>
      <w:r w:rsidRPr="00A9540F">
        <w:rPr>
          <w:bCs/>
          <w:color w:val="000000"/>
          <w:sz w:val="24"/>
          <w:szCs w:val="24"/>
        </w:rPr>
        <w:t>блокчейном</w:t>
      </w:r>
      <w:proofErr w:type="spellEnd"/>
      <w:r w:rsidRPr="00A9540F">
        <w:rPr>
          <w:bCs/>
          <w:color w:val="000000"/>
          <w:sz w:val="24"/>
          <w:szCs w:val="24"/>
        </w:rPr>
        <w:t xml:space="preserve"> и DLT-системами особых соображений нет.</w:t>
      </w:r>
    </w:p>
    <w:p w14:paraId="54DDDAEC" w14:textId="77777777" w:rsidR="005E1072" w:rsidRPr="00A9540F" w:rsidRDefault="005E1072" w:rsidP="00A9540F">
      <w:pPr>
        <w:tabs>
          <w:tab w:val="left" w:pos="567"/>
        </w:tabs>
        <w:ind w:firstLine="567"/>
        <w:rPr>
          <w:bCs/>
          <w:color w:val="000000"/>
          <w:sz w:val="24"/>
          <w:szCs w:val="24"/>
        </w:rPr>
      </w:pPr>
    </w:p>
    <w:p w14:paraId="5E247C74" w14:textId="77777777" w:rsidR="005E1072" w:rsidRPr="00A9540F" w:rsidRDefault="005E1072" w:rsidP="00A9540F">
      <w:pPr>
        <w:pStyle w:val="2"/>
        <w:tabs>
          <w:tab w:val="left" w:pos="567"/>
        </w:tabs>
        <w:ind w:firstLine="567"/>
        <w:rPr>
          <w:rFonts w:ascii="Times New Roman" w:eastAsia="Times New Roman" w:hAnsi="Times New Roman" w:cs="Times New Roman"/>
          <w:b/>
          <w:bCs/>
          <w:color w:val="auto"/>
          <w:sz w:val="24"/>
          <w:szCs w:val="24"/>
        </w:rPr>
      </w:pPr>
      <w:bookmarkStart w:id="11" w:name="_Toc135212497"/>
      <w:r w:rsidRPr="00A9540F">
        <w:rPr>
          <w:rFonts w:ascii="Times New Roman" w:eastAsia="Times New Roman" w:hAnsi="Times New Roman" w:cs="Times New Roman"/>
          <w:b/>
          <w:bCs/>
          <w:color w:val="auto"/>
          <w:sz w:val="24"/>
          <w:szCs w:val="24"/>
        </w:rPr>
        <w:t>5.3 Распознавание персональных данных и идентифицирующей информации (PII)</w:t>
      </w:r>
      <w:bookmarkEnd w:id="11"/>
    </w:p>
    <w:p w14:paraId="38C75D7C"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5.3.1 Общие положения</w:t>
      </w:r>
    </w:p>
    <w:p w14:paraId="535A34BD"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Руководство приведено в ISO/IEC 29100:2011/Поправка 1: 2018, 4.4. В случае с </w:t>
      </w:r>
      <w:proofErr w:type="spellStart"/>
      <w:r w:rsidRPr="00A9540F">
        <w:rPr>
          <w:bCs/>
          <w:color w:val="000000"/>
          <w:sz w:val="24"/>
          <w:szCs w:val="24"/>
        </w:rPr>
        <w:t>блокчейном</w:t>
      </w:r>
      <w:proofErr w:type="spellEnd"/>
      <w:r w:rsidRPr="00A9540F">
        <w:rPr>
          <w:bCs/>
          <w:color w:val="000000"/>
          <w:sz w:val="24"/>
          <w:szCs w:val="24"/>
        </w:rPr>
        <w:t xml:space="preserve"> и DLT-системами особых рассуждений нет.</w:t>
      </w:r>
    </w:p>
    <w:p w14:paraId="46A61691" w14:textId="77777777" w:rsidR="005E1072" w:rsidRPr="00A9540F" w:rsidRDefault="005E1072" w:rsidP="00A9540F">
      <w:pPr>
        <w:tabs>
          <w:tab w:val="left" w:pos="567"/>
        </w:tabs>
        <w:ind w:firstLine="567"/>
        <w:rPr>
          <w:bCs/>
          <w:color w:val="000000"/>
          <w:sz w:val="24"/>
          <w:szCs w:val="24"/>
        </w:rPr>
      </w:pPr>
    </w:p>
    <w:p w14:paraId="6CBCA5B2" w14:textId="77777777" w:rsidR="005E1072" w:rsidRPr="00A9540F" w:rsidRDefault="005E1072" w:rsidP="00A9540F">
      <w:pPr>
        <w:pStyle w:val="2"/>
        <w:tabs>
          <w:tab w:val="left" w:pos="567"/>
        </w:tabs>
        <w:ind w:firstLine="567"/>
        <w:rPr>
          <w:rFonts w:ascii="Times New Roman" w:eastAsia="Times New Roman" w:hAnsi="Times New Roman" w:cs="Times New Roman"/>
          <w:b/>
          <w:bCs/>
          <w:color w:val="auto"/>
          <w:sz w:val="24"/>
          <w:szCs w:val="24"/>
        </w:rPr>
      </w:pPr>
      <w:bookmarkStart w:id="12" w:name="_Toc135212498"/>
      <w:r w:rsidRPr="00A9540F">
        <w:rPr>
          <w:rFonts w:ascii="Times New Roman" w:eastAsia="Times New Roman" w:hAnsi="Times New Roman" w:cs="Times New Roman"/>
          <w:b/>
          <w:bCs/>
          <w:color w:val="auto"/>
          <w:sz w:val="24"/>
          <w:szCs w:val="24"/>
        </w:rPr>
        <w:t>5.4 Требования к защите конфиденциальности</w:t>
      </w:r>
      <w:bookmarkEnd w:id="12"/>
    </w:p>
    <w:p w14:paraId="1C2D8285" w14:textId="77777777" w:rsidR="005E1072" w:rsidRPr="00A9540F" w:rsidRDefault="005E1072" w:rsidP="00A9540F">
      <w:pPr>
        <w:tabs>
          <w:tab w:val="left" w:pos="567"/>
        </w:tabs>
        <w:ind w:firstLine="567"/>
        <w:rPr>
          <w:bCs/>
          <w:color w:val="000000"/>
          <w:sz w:val="24"/>
          <w:szCs w:val="24"/>
        </w:rPr>
      </w:pPr>
      <w:r w:rsidRPr="00A9540F">
        <w:rPr>
          <w:b/>
          <w:bCs/>
          <w:color w:val="000000"/>
          <w:sz w:val="24"/>
          <w:szCs w:val="24"/>
        </w:rPr>
        <w:t>5.4.1 Общие положения</w:t>
      </w:r>
    </w:p>
    <w:p w14:paraId="18F4EEAD"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Руководство приведено в ISO/IEC 29100:2011/Поправка 1:2018, 4.5. Для систем блокчейна и DLT могут применяться подпункты с 5.4.2 по 5.6.1.</w:t>
      </w:r>
    </w:p>
    <w:p w14:paraId="07752BD5"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5.4.2 Правовые и нормативные факторы</w:t>
      </w:r>
    </w:p>
    <w:p w14:paraId="351F3AB5"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5.4.2.1 Общие положения</w:t>
      </w:r>
    </w:p>
    <w:p w14:paraId="0A1C11AA"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Существует руководство ISO/IEC 29100:2011/Поправка 1:2018, 4.5.1. Для систем блокчейна и DLT может применяться ISO/IEC 29100:2011/Поправка 1:2018, 5.5, 5.6, 5.7, 5.8.</w:t>
      </w:r>
    </w:p>
    <w:p w14:paraId="71DE6D6A"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5.4.2.2 Правовая и нормативная среда</w:t>
      </w:r>
    </w:p>
    <w:p w14:paraId="7D18605C"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В системах блокчейна и DLT может участвовать множество заинтересованных сторон, живущих и работающих в разных странах и в разных правовых и нормативных средах. Задача системы блокчейна и распределенного реестра и заинтересованных сторон состоит в том, чтобы обеспечить юридическую определенность с помощью подлежащих исполнению соглашений, контрактов и связанных с ними механизмов в рамках согласованной и признанной правовой юрисдикции.</w:t>
      </w:r>
    </w:p>
    <w:p w14:paraId="2B359625"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Еще одна проблема заключается в том, что, поскольку некоторые системы блокчейна и DLT не могут иметь четко определенного «владельца» или быть четко определенным юридическим лицом, может быть сложно применить принцип подотчетности, изложенный в ISO/IEC 29100:2011/Поправка 1: 2018, и в некоторых юрисдикциях могут возникнуть трудности при взаимодействии с системой без четко определенного юридического статуса.</w:t>
      </w:r>
    </w:p>
    <w:p w14:paraId="41CDD27F"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5.4.2.3 Юридические требования к раскрытию информации</w:t>
      </w:r>
    </w:p>
    <w:p w14:paraId="10112FCD"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Суды и органы власти могут потребовать раскрытия, удаления, изменения или добавления определенной информации или транзакций. Соблюдение таких юридических требований может быть затруднено для систем блокчейна и DLT, а также их пользователей, операторов и администраторов. Запрос на раскрытие информации и раскрытые данные могут идентифицировать </w:t>
      </w:r>
      <w:r w:rsidRPr="00A9540F">
        <w:rPr>
          <w:bCs/>
          <w:sz w:val="24"/>
          <w:szCs w:val="24"/>
        </w:rPr>
        <w:t xml:space="preserve">администратора доступа к </w:t>
      </w:r>
      <w:r w:rsidRPr="00A9540F">
        <w:rPr>
          <w:bCs/>
          <w:color w:val="000000"/>
          <w:sz w:val="24"/>
          <w:szCs w:val="24"/>
        </w:rPr>
        <w:t xml:space="preserve">персональным данным и идентифицирующей информации (PII) и/или предоставить соответствующие атрибуты поиска, которые могут привести к тому, что не-персональные данные и </w:t>
      </w:r>
      <w:r w:rsidRPr="00A9540F">
        <w:rPr>
          <w:bCs/>
          <w:color w:val="000000"/>
          <w:sz w:val="24"/>
          <w:szCs w:val="24"/>
        </w:rPr>
        <w:lastRenderedPageBreak/>
        <w:t>идентифицирующая информация (PII) станут персональными данными (PII), или позволят косвенно идентифицировать администратора доступа к персональным данным и идентифицирующей информации (PII).</w:t>
      </w:r>
    </w:p>
    <w:p w14:paraId="7E6380E5"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Изменение, удаление или добавление информации, или транзакций может быть затруднено в </w:t>
      </w:r>
      <w:proofErr w:type="spellStart"/>
      <w:r w:rsidRPr="00A9540F">
        <w:rPr>
          <w:bCs/>
          <w:color w:val="000000"/>
          <w:sz w:val="24"/>
          <w:szCs w:val="24"/>
        </w:rPr>
        <w:t>блокчейне</w:t>
      </w:r>
      <w:proofErr w:type="spellEnd"/>
      <w:r w:rsidRPr="00A9540F">
        <w:rPr>
          <w:bCs/>
          <w:color w:val="000000"/>
          <w:sz w:val="24"/>
          <w:szCs w:val="24"/>
        </w:rPr>
        <w:t xml:space="preserve"> или системе DLT, поскольку это может нарушить целостность и неизменность реестра; кроме того, может быть трудно достичь соглашения между пользователями, операторами и администраторами для внесения обновлений, изменений или дополнений в реестр; и, наконец, система может не иметь возможности выполнять такие действия.</w:t>
      </w:r>
    </w:p>
    <w:p w14:paraId="4A54BE96"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Если действия, требуемые по закону, не могут быть выполнены, пользователи, операторы и администраторы могут быть привлечены к средствам правовой защиты, таким как штрафы, предусмотренные в Общем регламенте ЕС по защите данных.</w:t>
      </w:r>
    </w:p>
    <w:p w14:paraId="302061D3"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Возможность изменять, удалять или добавлять информацию представляет собой серьезный риск для любой организации или отдельного лица, которые должны выполнить юридический запрос. В системах блокчейн и DLT расшифровка данных невозможна пользователями или операторами.</w:t>
      </w:r>
    </w:p>
    <w:p w14:paraId="6555B39E"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5.4.2.4 Юрисдикционные различия</w:t>
      </w:r>
    </w:p>
    <w:p w14:paraId="23D897AE"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Блокчейн и система DLT могут работать в нескольких юрисдикциях, что может привести к необходимости соблюдения противоречивых правовых и нормативных требований.</w:t>
      </w:r>
    </w:p>
    <w:p w14:paraId="473FBB89"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Возможные юрисдикционные различия включают, но не ограничиваются:</w:t>
      </w:r>
    </w:p>
    <w:p w14:paraId="730A61FD"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lang w:val="en-US"/>
        </w:rPr>
        <w:t>a</w:t>
      </w:r>
      <w:r w:rsidRPr="00A9540F">
        <w:rPr>
          <w:bCs/>
          <w:color w:val="000000"/>
          <w:sz w:val="24"/>
          <w:szCs w:val="24"/>
        </w:rPr>
        <w:t xml:space="preserve">) </w:t>
      </w:r>
      <w:proofErr w:type="gramStart"/>
      <w:r w:rsidRPr="00A9540F">
        <w:rPr>
          <w:bCs/>
          <w:color w:val="000000"/>
          <w:sz w:val="24"/>
          <w:szCs w:val="24"/>
        </w:rPr>
        <w:t>определение</w:t>
      </w:r>
      <w:proofErr w:type="gramEnd"/>
      <w:r w:rsidRPr="00A9540F">
        <w:rPr>
          <w:bCs/>
          <w:color w:val="000000"/>
          <w:sz w:val="24"/>
          <w:szCs w:val="24"/>
        </w:rPr>
        <w:t xml:space="preserve"> персональных данных и идентифицирующей информации (PII);</w:t>
      </w:r>
    </w:p>
    <w:p w14:paraId="705E2456"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lang w:val="en-US"/>
        </w:rPr>
        <w:t>b</w:t>
      </w:r>
      <w:r w:rsidRPr="00A9540F">
        <w:rPr>
          <w:bCs/>
          <w:color w:val="000000"/>
          <w:sz w:val="24"/>
          <w:szCs w:val="24"/>
        </w:rPr>
        <w:t xml:space="preserve">) </w:t>
      </w:r>
      <w:proofErr w:type="gramStart"/>
      <w:r w:rsidRPr="00A9540F">
        <w:rPr>
          <w:bCs/>
          <w:color w:val="000000"/>
          <w:sz w:val="24"/>
          <w:szCs w:val="24"/>
        </w:rPr>
        <w:t>применение</w:t>
      </w:r>
      <w:proofErr w:type="gramEnd"/>
      <w:r w:rsidRPr="00A9540F">
        <w:rPr>
          <w:bCs/>
          <w:color w:val="000000"/>
          <w:sz w:val="24"/>
          <w:szCs w:val="24"/>
        </w:rPr>
        <w:t xml:space="preserve"> «права на память» или «право быть забытым»;</w:t>
      </w:r>
    </w:p>
    <w:p w14:paraId="66A4FA24"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lang w:val="en-US"/>
        </w:rPr>
        <w:t>c</w:t>
      </w:r>
      <w:r w:rsidRPr="00A9540F">
        <w:rPr>
          <w:bCs/>
          <w:color w:val="000000"/>
          <w:sz w:val="24"/>
          <w:szCs w:val="24"/>
        </w:rPr>
        <w:t xml:space="preserve">) </w:t>
      </w:r>
      <w:proofErr w:type="gramStart"/>
      <w:r w:rsidRPr="00A9540F">
        <w:rPr>
          <w:bCs/>
          <w:color w:val="000000"/>
          <w:sz w:val="24"/>
          <w:szCs w:val="24"/>
        </w:rPr>
        <w:t>законодательство</w:t>
      </w:r>
      <w:proofErr w:type="gramEnd"/>
      <w:r w:rsidRPr="00A9540F">
        <w:rPr>
          <w:bCs/>
          <w:color w:val="000000"/>
          <w:sz w:val="24"/>
          <w:szCs w:val="24"/>
        </w:rPr>
        <w:t xml:space="preserve"> и судебный процесс;</w:t>
      </w:r>
    </w:p>
    <w:p w14:paraId="621D1D8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d) законодательство, рассматривающее ИКТ, преступления, связанные с ИКТ или связанные с ними мошенничества и права человека;</w:t>
      </w:r>
    </w:p>
    <w:p w14:paraId="1201C352"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e) законодательство, регулирующее требования к хранению и размещению персональных данных и идентифицирующей информации (PII); и</w:t>
      </w:r>
    </w:p>
    <w:p w14:paraId="68AED204"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f) Законодательство, касающееся определения контроллера и процессора персональных данных и идентифицирующей информации (PII).</w:t>
      </w:r>
    </w:p>
    <w:p w14:paraId="15BBCA42" w14:textId="43987903"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Настоящие юрисдикционные различия могут повлиять на то, что возможно для вненациональной системы блокчейна и DLT, и могут стать серьезной проблемой, если узлы блокчейна и системы DLT находятся в нескольких разных юрисдикциях, где применяются разные законы и правила, а также когда они хранят и обрабатывают персональные данные и идентифицирующую </w:t>
      </w:r>
      <w:r w:rsidR="00B52ECF" w:rsidRPr="00A9540F">
        <w:rPr>
          <w:bCs/>
          <w:color w:val="000000"/>
          <w:sz w:val="24"/>
          <w:szCs w:val="24"/>
        </w:rPr>
        <w:t>информацию (</w:t>
      </w:r>
      <w:r w:rsidRPr="00A9540F">
        <w:rPr>
          <w:bCs/>
          <w:color w:val="000000"/>
          <w:sz w:val="24"/>
          <w:szCs w:val="24"/>
        </w:rPr>
        <w:t>PII) граждан из разных стран или юрисдикций.</w:t>
      </w:r>
    </w:p>
    <w:p w14:paraId="604B018B"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5.4.2.5 Внутренние судебные конфликты</w:t>
      </w:r>
    </w:p>
    <w:p w14:paraId="38871AD9"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Существуют противоречия между законами о конфиденциальности и другими законами в той же юрисдикции. Возможно затруднение в понимании, какие законы имеют приоритет и, таким образом, отменяют любой закон о конфиденциальности. Примеры, когда законы о конфиденциальности могут быть отменены, включают: законы, касающиеся национальной безопасности, требующие сбора и хранения личных данных физических лиц; национальные реестры (такие как земля и недвижимость), в которых открыто публикуются личные данные, относящиеся к праву собственности.</w:t>
      </w:r>
    </w:p>
    <w:p w14:paraId="321DB925"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Такие конфликты могут затруднить соблюдение некоторых принципов конфиденциальности.</w:t>
      </w:r>
    </w:p>
    <w:p w14:paraId="395490C4"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5.4.2.6 Влияние изменения законодательства и общественных ожиданий</w:t>
      </w:r>
    </w:p>
    <w:p w14:paraId="7C427E40"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Изменение законодательства и общественных ожиданий может ужесточить требования и наказания, связанные с неприкосновенностью частной жизни. Децентрализованный характер систем блокчейна и DLT усложняет адаптацию к </w:t>
      </w:r>
      <w:r w:rsidRPr="00A9540F">
        <w:rPr>
          <w:bCs/>
          <w:color w:val="000000"/>
          <w:sz w:val="24"/>
          <w:szCs w:val="24"/>
        </w:rPr>
        <w:lastRenderedPageBreak/>
        <w:t>меняющимся правилам.</w:t>
      </w:r>
    </w:p>
    <w:p w14:paraId="1DF24F4B" w14:textId="528D0250" w:rsidR="005E1072" w:rsidRPr="00A9540F" w:rsidRDefault="00B52ECF" w:rsidP="00A9540F">
      <w:pPr>
        <w:tabs>
          <w:tab w:val="left" w:pos="567"/>
        </w:tabs>
        <w:ind w:firstLine="567"/>
        <w:rPr>
          <w:bCs/>
          <w:color w:val="000000"/>
          <w:sz w:val="24"/>
          <w:szCs w:val="24"/>
        </w:rPr>
      </w:pPr>
      <w:r w:rsidRPr="00A9540F">
        <w:rPr>
          <w:bCs/>
          <w:color w:val="000000"/>
          <w:sz w:val="24"/>
          <w:szCs w:val="24"/>
        </w:rPr>
        <w:t>В то же время</w:t>
      </w:r>
      <w:r w:rsidR="005E1072" w:rsidRPr="00A9540F">
        <w:rPr>
          <w:bCs/>
          <w:color w:val="000000"/>
          <w:sz w:val="24"/>
          <w:szCs w:val="24"/>
        </w:rPr>
        <w:t xml:space="preserve"> признание обществом преимуществ блокчейна и DLT, а также повышение осведомленности лиц, принимающих решения, и общественности в целом могут привести к изменениям в законодательстве и регулировании в различных юрисдикциях, направленным на устранение необоснованных барьеров на пути внедрения блокчейна. включая ослабление некоторых требований, связанных с конфиденциальностью.</w:t>
      </w:r>
    </w:p>
    <w:p w14:paraId="73D8B567"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5.4.3 Хранение персональных данных и идентифицирующей информации (PII) в системах блокчейн и DLT</w:t>
      </w:r>
    </w:p>
    <w:p w14:paraId="5BB4235B"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Размещение персональных данных и идентифицирующей информации (PII) в системах блокчейна и DLT может привести к тому, что любой пользователь, оператор или администратор сможет просматривать эти персональные данные и идентифицирующую информацию (PII). Такой публичный доступ, если он прямо не разрешен соответствующим законодательством или юридически не разрешен информированным согласием субъекта данных, нарушает принцип цели, законности и спецификации; принцип минимизации; принцип использования, хранения и раскрытия информации; и принцип согласия.</w:t>
      </w:r>
    </w:p>
    <w:p w14:paraId="28BD4C7A"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Применение принципов конфиденциальности, перечисленных в ISO/IEC 29100:2011/Поправка 1: 2018, подразумевает, что нецелесообразно хранить персональные данные и идентифицирующую информацию (PII) в реестре, если только законы и нормативные акты, применимые к таким персональным данным (PII), не разрешают хранение этих данных в неизменной форме. Кроме того, любые персональные данные и идентифицирующая информация (PII), хранящиеся в реестре, должны быть организованы таким образом, чтобы ограничить доступ к настоящим данным для известной и правомочной группы пользователей и ограничить их регистрацию. Так почти наверняка исключаются общедоступные системы блокчейна и DLT для хранения персональных данных и идентифицирующей информации (PII) в реестре.</w:t>
      </w:r>
    </w:p>
    <w:p w14:paraId="012BA5D0"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Система блокчейн и DLT могут содержать персональные данные и идентифицирующую информацию (PII) пользователей системы DLT, других заинтересованных сторон системы DLT; могут быть персональные данные и идентифицирующая информация (PII) других лиц, которые совершенно не связаны с системой DLT. Чтобы определить, какие персональные данные и идентифицирующая информация (PII) хранятся, можно выполнить PIA с использованием рекомендаций ISO/IEC 29134.</w:t>
      </w:r>
    </w:p>
    <w:p w14:paraId="0284C69A"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5.4.4 Контрактные факторы</w:t>
      </w:r>
    </w:p>
    <w:p w14:paraId="3AC3B19A"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5.4.4.1 Общие положения</w:t>
      </w:r>
    </w:p>
    <w:p w14:paraId="0081340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Руководство приведено в ISO/IEC 29100:2011/Поправка 1:2018, 4.5.2. В системах блокчейна и DLT могут применяться пункты с 5.5 по 5.7.</w:t>
      </w:r>
    </w:p>
    <w:p w14:paraId="77B4C76D"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5.4.4.2 Соглашения</w:t>
      </w:r>
    </w:p>
    <w:p w14:paraId="6D53A239"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Пользовательские соглашения, соглашения об уровне обслуживания, контракты, условия обслуживания, подзаконные акты и правила, относящиеся к </w:t>
      </w:r>
      <w:proofErr w:type="spellStart"/>
      <w:r w:rsidRPr="00A9540F">
        <w:rPr>
          <w:bCs/>
          <w:color w:val="000000"/>
          <w:sz w:val="24"/>
          <w:szCs w:val="24"/>
        </w:rPr>
        <w:t>блокчейну</w:t>
      </w:r>
      <w:proofErr w:type="spellEnd"/>
      <w:r w:rsidRPr="00A9540F">
        <w:rPr>
          <w:bCs/>
          <w:color w:val="000000"/>
          <w:sz w:val="24"/>
          <w:szCs w:val="24"/>
        </w:rPr>
        <w:t xml:space="preserve"> и системам DLT, могут содержать положения, касающиеся конфиденциальности, которые могут обеспечить правовую определенность для заинтересованных сторон конкретной системы. Однако, поскольку системы блокчейна и DLT могут быть децентрализованы и работать в нескольких юрисдикциях, определение регулирующих юрисдикций для положений пользовательских соглашений, соглашений об уровне обслуживания, контрактов, условий обслуживания, подзаконных актов и правил, связанных с конфиденциальностью, может быть затруднено.</w:t>
      </w:r>
    </w:p>
    <w:p w14:paraId="3C83533A"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Кроме того, любые пользовательские соглашения, соглашения об уровне обслуживания, контракты, условия обслуживания, подзаконные акты и правила должны </w:t>
      </w:r>
      <w:r w:rsidRPr="00A9540F">
        <w:rPr>
          <w:bCs/>
          <w:color w:val="000000"/>
          <w:sz w:val="24"/>
          <w:szCs w:val="24"/>
        </w:rPr>
        <w:lastRenderedPageBreak/>
        <w:t>уравновешивать права на конфиденциальность, предоставленные отдельным пользователям, с правами и потребностями сообщества и техническими возможностями блокчейна и системы DLT.</w:t>
      </w:r>
    </w:p>
    <w:p w14:paraId="151CAEEA"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5.4.4.3 Интерактивные (смарт) контракты</w:t>
      </w:r>
    </w:p>
    <w:p w14:paraId="086F0E7E"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Интерактивные контракты могут в ходе выполнения раскрывать персональные данные и идентифицирующую информацию (PII) или раскрывать информацию, позволяющую косвенно идентифицировать администратора доступа к персональным данным и идентифицирующей информации (PII). В некоторых случаях администраторы доступа к персональным данным и идентифицирующей информации (PII) не могли знать, что их персональные данные и идентифицирующая информация (PII) были раскрыты. Защита персональных данных и идентифицирующей информации (PII) может быть включена и согласована договаривающимися сторонами при создании таких интерактивных контрактов.</w:t>
      </w:r>
    </w:p>
    <w:p w14:paraId="278BB63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Кроме того, интерактивный (смарт) контракт, который не считается юридическим контрактом, может выполнять автоматическую обработку персональных данных и идентифицирующей информации (PII). Такая автоматическая обработка запрещена в некоторых юрисдикциях.</w:t>
      </w:r>
    </w:p>
    <w:p w14:paraId="35D9350B"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В случае раскрытия персональных данных и идентифицирующей информации (PII) могут возникнуть трудности с принятием решения о том, кто должен уведомлять администратора доступа к персональным данным и идентифицирующей информации (PII), поскольку может быть трудно идентифицировать контроллера персональных данных и идентифицирующей информации (PII) (смотреть 5.1.3), а также могут возникнуть трудности с принятием решения о том, как уведомить владельцев персональных данных и идентифицирующей информации (PII).</w:t>
      </w:r>
    </w:p>
    <w:p w14:paraId="68D4A629"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5.4.5 Бизнес-факторы</w:t>
      </w:r>
    </w:p>
    <w:p w14:paraId="40F75174" w14:textId="77777777" w:rsidR="005E1072" w:rsidRPr="00A9540F" w:rsidRDefault="005E1072" w:rsidP="00A9540F">
      <w:pPr>
        <w:tabs>
          <w:tab w:val="left" w:pos="567"/>
        </w:tabs>
        <w:ind w:firstLine="567"/>
        <w:rPr>
          <w:b/>
          <w:bCs/>
          <w:color w:val="000000"/>
          <w:sz w:val="24"/>
          <w:szCs w:val="24"/>
        </w:rPr>
      </w:pPr>
      <w:r w:rsidRPr="00A9540F">
        <w:rPr>
          <w:b/>
          <w:bCs/>
          <w:color w:val="000000"/>
          <w:sz w:val="24"/>
          <w:szCs w:val="24"/>
        </w:rPr>
        <w:t>5.4.5.1 Срок службы и жизненный цикл системы</w:t>
      </w:r>
    </w:p>
    <w:p w14:paraId="6AFCB1D2"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Системы блокчейн и DLT могут иметь очень долгий срок службы (например, земельные кадастры, которые могут составлять сотни лет). Поскольку законодательство о конфиденциальности становится все более строгим и предоставляет больше прав субъектам данных, включая умерших, а также с развитием методов и приемов анализа и профилирования данных, существует риск того, что система, задуманная как не содержащая персональные данные и идентифицирующую информацию (PII) или разработанная для полного соответствия с действующим законодательством о конфиденциальности может со временем стать несоответствующей.</w:t>
      </w:r>
    </w:p>
    <w:p w14:paraId="7B3EA797" w14:textId="694C28CD" w:rsidR="005E1072" w:rsidRPr="00A9540F" w:rsidRDefault="005E1072" w:rsidP="00A9540F">
      <w:pPr>
        <w:tabs>
          <w:tab w:val="left" w:pos="567"/>
        </w:tabs>
        <w:ind w:firstLine="567"/>
        <w:rPr>
          <w:bCs/>
          <w:color w:val="000000"/>
          <w:sz w:val="24"/>
          <w:szCs w:val="24"/>
        </w:rPr>
      </w:pPr>
      <w:r w:rsidRPr="00A9540F">
        <w:rPr>
          <w:bCs/>
          <w:color w:val="000000"/>
          <w:sz w:val="24"/>
          <w:szCs w:val="24"/>
        </w:rPr>
        <w:t>Жизненный цикл любой информационной системы составляет около 10 лет, а промышленные системы интернета вещей (</w:t>
      </w:r>
      <w:proofErr w:type="spellStart"/>
      <w:r w:rsidRPr="00A9540F">
        <w:rPr>
          <w:bCs/>
          <w:color w:val="000000"/>
          <w:sz w:val="24"/>
          <w:szCs w:val="24"/>
        </w:rPr>
        <w:t>IoT</w:t>
      </w:r>
      <w:proofErr w:type="spellEnd"/>
      <w:r w:rsidRPr="00A9540F">
        <w:rPr>
          <w:bCs/>
          <w:color w:val="000000"/>
          <w:sz w:val="24"/>
          <w:szCs w:val="24"/>
        </w:rPr>
        <w:t xml:space="preserve">) обычно имеют запланированные жизненные циклы до 30 лет, поэтому системы блокчейна и DLT с долгосрочными целями могут нуждаться в переходе на новую платформу. Любой переход может представлять риск, в том числе риск для персональных данных и идентифицирующей информации (PII). Перемещение записей реестра блокчейна и распределенного реестра и обслуживание </w:t>
      </w:r>
      <w:r w:rsidR="00B52ECF" w:rsidRPr="00A9540F">
        <w:rPr>
          <w:bCs/>
          <w:color w:val="000000"/>
          <w:sz w:val="24"/>
          <w:szCs w:val="24"/>
        </w:rPr>
        <w:t>— это</w:t>
      </w:r>
      <w:r w:rsidRPr="00A9540F">
        <w:rPr>
          <w:bCs/>
          <w:color w:val="000000"/>
          <w:sz w:val="24"/>
          <w:szCs w:val="24"/>
        </w:rPr>
        <w:t xml:space="preserve"> области, которые могут выиграть от дальнейшего изучения и практических экспериментов.</w:t>
      </w:r>
    </w:p>
    <w:p w14:paraId="2DB0580C" w14:textId="77777777" w:rsidR="005E1072" w:rsidRPr="00A9540F" w:rsidRDefault="005E1072" w:rsidP="00A9540F">
      <w:pPr>
        <w:tabs>
          <w:tab w:val="left" w:pos="567"/>
        </w:tabs>
        <w:ind w:firstLine="567"/>
        <w:rPr>
          <w:bCs/>
          <w:color w:val="000000"/>
          <w:sz w:val="24"/>
          <w:szCs w:val="24"/>
        </w:rPr>
      </w:pPr>
      <w:r w:rsidRPr="00A9540F">
        <w:rPr>
          <w:b/>
          <w:bCs/>
          <w:color w:val="000000"/>
          <w:sz w:val="24"/>
          <w:szCs w:val="24"/>
        </w:rPr>
        <w:t>5.4.5.2 Интернет вещей и блокчейн</w:t>
      </w:r>
    </w:p>
    <w:p w14:paraId="612E988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Поскольку интернет вещей продолжает расти, он используется в сочетании с системами блокчейна и DLT.</w:t>
      </w:r>
    </w:p>
    <w:p w14:paraId="539D6607"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Системы </w:t>
      </w:r>
      <w:proofErr w:type="spellStart"/>
      <w:r w:rsidRPr="00A9540F">
        <w:rPr>
          <w:bCs/>
          <w:color w:val="000000"/>
          <w:sz w:val="24"/>
          <w:szCs w:val="24"/>
        </w:rPr>
        <w:t>IoT</w:t>
      </w:r>
      <w:proofErr w:type="spellEnd"/>
      <w:r w:rsidRPr="00A9540F">
        <w:rPr>
          <w:bCs/>
          <w:color w:val="000000"/>
          <w:sz w:val="24"/>
          <w:szCs w:val="24"/>
        </w:rPr>
        <w:t xml:space="preserve"> может собирать и обрабатывать персональные данные и идентифицирующую информацию (PII), что может привести к проблеме профилирования и слежки за отдельными лицами.</w:t>
      </w:r>
    </w:p>
    <w:p w14:paraId="585FFA3A"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Задача состоит в том, чтобы понять, какие данные, связанные с </w:t>
      </w:r>
      <w:proofErr w:type="spellStart"/>
      <w:r w:rsidRPr="00A9540F">
        <w:rPr>
          <w:bCs/>
          <w:color w:val="000000"/>
          <w:sz w:val="24"/>
          <w:szCs w:val="24"/>
        </w:rPr>
        <w:t>IoT</w:t>
      </w:r>
      <w:proofErr w:type="spellEnd"/>
      <w:r w:rsidRPr="00A9540F">
        <w:rPr>
          <w:bCs/>
          <w:color w:val="000000"/>
          <w:sz w:val="24"/>
          <w:szCs w:val="24"/>
        </w:rPr>
        <w:t xml:space="preserve">, можно безопасно разместить в </w:t>
      </w:r>
      <w:proofErr w:type="spellStart"/>
      <w:r w:rsidRPr="00A9540F">
        <w:rPr>
          <w:bCs/>
          <w:color w:val="000000"/>
          <w:sz w:val="24"/>
          <w:szCs w:val="24"/>
        </w:rPr>
        <w:t>блокчейне</w:t>
      </w:r>
      <w:proofErr w:type="spellEnd"/>
      <w:r w:rsidRPr="00A9540F">
        <w:rPr>
          <w:bCs/>
          <w:color w:val="000000"/>
          <w:sz w:val="24"/>
          <w:szCs w:val="24"/>
        </w:rPr>
        <w:t xml:space="preserve"> или системе DLT, соблюдая при этом принципы </w:t>
      </w:r>
      <w:r w:rsidRPr="00A9540F">
        <w:rPr>
          <w:bCs/>
          <w:color w:val="000000"/>
          <w:sz w:val="24"/>
          <w:szCs w:val="24"/>
        </w:rPr>
        <w:lastRenderedPageBreak/>
        <w:t>конфиденциальности и юридические и нормативные требования соответствующих юрисдикций.</w:t>
      </w:r>
    </w:p>
    <w:p w14:paraId="0C9744FF" w14:textId="77777777" w:rsidR="00FD6796" w:rsidRPr="00A9540F" w:rsidRDefault="00FD6796" w:rsidP="00A9540F">
      <w:pPr>
        <w:tabs>
          <w:tab w:val="left" w:pos="567"/>
        </w:tabs>
        <w:ind w:firstLine="567"/>
        <w:rPr>
          <w:b/>
          <w:bCs/>
          <w:color w:val="000000"/>
          <w:sz w:val="24"/>
          <w:szCs w:val="24"/>
        </w:rPr>
      </w:pPr>
    </w:p>
    <w:p w14:paraId="750F5B2F" w14:textId="289F9155" w:rsidR="005E1072" w:rsidRPr="00A9540F" w:rsidRDefault="005E1072" w:rsidP="00A9540F">
      <w:pPr>
        <w:pStyle w:val="2"/>
        <w:tabs>
          <w:tab w:val="left" w:pos="567"/>
        </w:tabs>
        <w:ind w:firstLine="567"/>
        <w:rPr>
          <w:rFonts w:ascii="Times New Roman" w:eastAsia="Times New Roman" w:hAnsi="Times New Roman" w:cs="Times New Roman"/>
          <w:b/>
          <w:bCs/>
          <w:color w:val="auto"/>
          <w:sz w:val="24"/>
          <w:szCs w:val="24"/>
        </w:rPr>
      </w:pPr>
      <w:bookmarkStart w:id="13" w:name="_Toc135212499"/>
      <w:r w:rsidRPr="00A9540F">
        <w:rPr>
          <w:rFonts w:ascii="Times New Roman" w:eastAsia="Times New Roman" w:hAnsi="Times New Roman" w:cs="Times New Roman"/>
          <w:b/>
          <w:bCs/>
          <w:color w:val="auto"/>
          <w:sz w:val="24"/>
          <w:szCs w:val="24"/>
        </w:rPr>
        <w:t>5.5 Политика соблюдения конфиденциальности</w:t>
      </w:r>
      <w:bookmarkEnd w:id="13"/>
    </w:p>
    <w:p w14:paraId="568C987C" w14:textId="77777777" w:rsidR="00FD6796" w:rsidRPr="00A9540F" w:rsidRDefault="00FD6796" w:rsidP="00A9540F">
      <w:pPr>
        <w:tabs>
          <w:tab w:val="left" w:pos="567"/>
        </w:tabs>
        <w:ind w:firstLine="567"/>
        <w:rPr>
          <w:bCs/>
          <w:color w:val="000000"/>
          <w:sz w:val="24"/>
          <w:szCs w:val="24"/>
        </w:rPr>
      </w:pPr>
    </w:p>
    <w:p w14:paraId="692A0B4A" w14:textId="223E9952" w:rsidR="005E1072" w:rsidRPr="00A9540F" w:rsidRDefault="005E1072" w:rsidP="00A9540F">
      <w:pPr>
        <w:tabs>
          <w:tab w:val="left" w:pos="567"/>
        </w:tabs>
        <w:ind w:firstLine="567"/>
        <w:rPr>
          <w:bCs/>
          <w:color w:val="000000"/>
          <w:sz w:val="24"/>
          <w:szCs w:val="24"/>
        </w:rPr>
      </w:pPr>
      <w:r w:rsidRPr="00A9540F">
        <w:rPr>
          <w:bCs/>
          <w:color w:val="000000"/>
          <w:sz w:val="24"/>
          <w:szCs w:val="24"/>
        </w:rPr>
        <w:t>Руководство приведено в ISO/IEC 29100:2011/Поправка 1:2018, 4.6. В системах блокчейна и DLT могут применяться пункты с 5.6 по 5.7.</w:t>
      </w:r>
    </w:p>
    <w:p w14:paraId="0D000169"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Политика соблюдения конфиденциальности и уведомления, связанные с системой блокчейна и DLT, могут использоваться для определения того, как система реализует принципы конфиденциальности, </w:t>
      </w:r>
      <w:proofErr w:type="gramStart"/>
      <w:r w:rsidRPr="00A9540F">
        <w:rPr>
          <w:bCs/>
          <w:color w:val="000000"/>
          <w:sz w:val="24"/>
          <w:szCs w:val="24"/>
        </w:rPr>
        <w:t>например</w:t>
      </w:r>
      <w:proofErr w:type="gramEnd"/>
      <w:r w:rsidRPr="00A9540F">
        <w:rPr>
          <w:bCs/>
          <w:color w:val="000000"/>
          <w:sz w:val="24"/>
          <w:szCs w:val="24"/>
        </w:rPr>
        <w:t xml:space="preserve"> те, которые изложены в ISO/IEC 29100:2011/Поправка 1:2018, а также в юридических и нормативных документах.</w:t>
      </w:r>
    </w:p>
    <w:p w14:paraId="5442BF5B"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В политике соблюдения конфиденциальности может быть указано, как блокчейн и система распределенного реестра могут:</w:t>
      </w:r>
    </w:p>
    <w:p w14:paraId="1FB3F854"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a) свести к минимуму количество людей/организаций, которые могут получить доступ к персональным данным (PII) – предоставить доступ тем, у кого есть «необходимость знать» о любом данном элементе персональных данных и идентифицирующей информации (PII) и кто может использовать персональные данные и идентифицирующую информацию (PII) только для явно указанных целей (ISO/IEC 29100: 2011, Принципы 3, 4 и 5);</w:t>
      </w:r>
    </w:p>
    <w:p w14:paraId="564A6211"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b) собирать, хранить и нотариально заверять согласие и уведомление владельцев персональных данных и идентифицирующей информации (PII)/субъектов данных (ISO/IEC 29100:2011, Принципы 1 и 8);</w:t>
      </w:r>
    </w:p>
    <w:p w14:paraId="7EA0FED0"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c) обеспечить открытость, прозрачность и уведомление, например, для уведомления владельцев персональных данных и идентифицирующей информации (PII)/субъектов данных, когда к их персональным данным (PII) получен доступ или модифицируется каким-либо лицом или организацией;</w:t>
      </w:r>
    </w:p>
    <w:p w14:paraId="015C6D33" w14:textId="00E8FA16" w:rsidR="005E1072" w:rsidRPr="00A9540F" w:rsidRDefault="005E1072" w:rsidP="00A9540F">
      <w:pPr>
        <w:tabs>
          <w:tab w:val="left" w:pos="567"/>
        </w:tabs>
        <w:ind w:firstLine="567"/>
        <w:rPr>
          <w:bCs/>
          <w:color w:val="000000"/>
          <w:sz w:val="24"/>
          <w:szCs w:val="24"/>
        </w:rPr>
      </w:pPr>
      <w:r w:rsidRPr="00A9540F">
        <w:rPr>
          <w:bCs/>
          <w:color w:val="000000"/>
          <w:sz w:val="24"/>
          <w:szCs w:val="24"/>
        </w:rPr>
        <w:t xml:space="preserve">d) сохранять PII до тех пор, пока это необходимо для заявленных целей обработки, а также удалять и уничтожать PII, когда цель ее обработки подходит к концу </w:t>
      </w:r>
      <w:r w:rsidR="00A9540F">
        <w:rPr>
          <w:bCs/>
          <w:color w:val="000000"/>
          <w:sz w:val="24"/>
          <w:szCs w:val="24"/>
        </w:rPr>
        <w:br/>
      </w:r>
      <w:r w:rsidRPr="00A9540F">
        <w:rPr>
          <w:bCs/>
          <w:color w:val="000000"/>
          <w:sz w:val="24"/>
          <w:szCs w:val="24"/>
        </w:rPr>
        <w:t>(ISO/IEC 29100:2011, Принципы 4 и 5);</w:t>
      </w:r>
    </w:p>
    <w:p w14:paraId="51D5E5EA"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e) поддерживать точность, полноту и актуальность персональных данных и идентифицирующей информации (PII) (что подразумевает потенциальное изменение информации) (ISO/IEC 29100:2011, принцип 6); и</w:t>
      </w:r>
    </w:p>
    <w:p w14:paraId="15E2182E" w14:textId="77777777" w:rsidR="005E1072" w:rsidRPr="00A9540F" w:rsidRDefault="005E1072" w:rsidP="00A9540F">
      <w:pPr>
        <w:tabs>
          <w:tab w:val="left" w:pos="567"/>
        </w:tabs>
        <w:ind w:firstLine="567"/>
        <w:rPr>
          <w:bCs/>
          <w:color w:val="000000"/>
          <w:sz w:val="24"/>
          <w:szCs w:val="24"/>
        </w:rPr>
      </w:pPr>
      <w:r w:rsidRPr="00A9540F">
        <w:rPr>
          <w:bCs/>
          <w:color w:val="000000"/>
          <w:sz w:val="24"/>
          <w:szCs w:val="24"/>
        </w:rPr>
        <w:t>f) предоставить администраторам доступа к персональным данным и идентифицирующей информации (PII) право доступа и просмотра их персональных данных и идентифицирующей информации (PII), чтобы запросить изменение, исправление или удаление персональных данных и идентифицирующей информации (PII) (ISO/IEC 29100:2011, принцип 8).</w:t>
      </w:r>
    </w:p>
    <w:p w14:paraId="1DC6574F" w14:textId="77777777" w:rsidR="005E1072" w:rsidRPr="00322542" w:rsidRDefault="005E1072" w:rsidP="0073637B">
      <w:pPr>
        <w:ind w:firstLine="567"/>
        <w:rPr>
          <w:bCs/>
          <w:color w:val="000000"/>
          <w:sz w:val="28"/>
          <w:szCs w:val="28"/>
        </w:rPr>
      </w:pPr>
    </w:p>
    <w:p w14:paraId="5D1026D2" w14:textId="7001EBEA" w:rsidR="005E1072" w:rsidRPr="00A9540F" w:rsidRDefault="00A9540F" w:rsidP="0073637B">
      <w:pPr>
        <w:ind w:firstLine="567"/>
        <w:rPr>
          <w:bCs/>
          <w:color w:val="000000"/>
        </w:rPr>
      </w:pPr>
      <w:r w:rsidRPr="00A9540F">
        <w:rPr>
          <w:bCs/>
          <w:color w:val="000000"/>
        </w:rPr>
        <w:t>Примечание -</w:t>
      </w:r>
      <w:r w:rsidR="005E1072" w:rsidRPr="00A9540F">
        <w:rPr>
          <w:bCs/>
          <w:color w:val="000000"/>
        </w:rPr>
        <w:t xml:space="preserve"> Удаление и уничтожение персональных данных и идентифицирующей информации (PII) (ISO/IEC 29100:2011, Принципы 4 и 5) может стать серьезной проблемой в неизменной среде, такой как блокчейн и система DLT.</w:t>
      </w:r>
    </w:p>
    <w:p w14:paraId="4FAE3E2C" w14:textId="77777777" w:rsidR="005E1072" w:rsidRDefault="005E1072" w:rsidP="0073637B">
      <w:pPr>
        <w:ind w:firstLine="567"/>
        <w:rPr>
          <w:bCs/>
          <w:color w:val="000000"/>
          <w:sz w:val="28"/>
          <w:szCs w:val="28"/>
        </w:rPr>
      </w:pPr>
    </w:p>
    <w:p w14:paraId="6A940FCC" w14:textId="77777777" w:rsidR="005E1072" w:rsidRPr="00A9540F" w:rsidRDefault="005E1072" w:rsidP="00FD6796">
      <w:pPr>
        <w:pStyle w:val="2"/>
        <w:ind w:firstLine="567"/>
        <w:rPr>
          <w:rFonts w:ascii="Times New Roman" w:eastAsia="Times New Roman" w:hAnsi="Times New Roman" w:cs="Times New Roman"/>
          <w:b/>
          <w:bCs/>
          <w:color w:val="000000"/>
          <w:sz w:val="24"/>
          <w:szCs w:val="24"/>
        </w:rPr>
      </w:pPr>
      <w:bookmarkStart w:id="14" w:name="_Toc135212500"/>
      <w:r w:rsidRPr="00A9540F">
        <w:rPr>
          <w:rFonts w:ascii="Times New Roman" w:eastAsia="Times New Roman" w:hAnsi="Times New Roman" w:cs="Times New Roman"/>
          <w:b/>
          <w:bCs/>
          <w:color w:val="auto"/>
          <w:sz w:val="24"/>
          <w:szCs w:val="24"/>
        </w:rPr>
        <w:t>5.6 Управление конфиденциальностью</w:t>
      </w:r>
      <w:bookmarkEnd w:id="14"/>
    </w:p>
    <w:p w14:paraId="04CECC3A" w14:textId="77777777" w:rsidR="00A9540F" w:rsidRPr="00A9540F" w:rsidRDefault="00A9540F" w:rsidP="0073637B">
      <w:pPr>
        <w:ind w:firstLine="567"/>
        <w:rPr>
          <w:b/>
          <w:bCs/>
          <w:color w:val="000000"/>
          <w:sz w:val="24"/>
          <w:szCs w:val="24"/>
        </w:rPr>
      </w:pPr>
    </w:p>
    <w:p w14:paraId="4D2F01F0" w14:textId="77777777" w:rsidR="005E1072" w:rsidRPr="00A9540F" w:rsidRDefault="005E1072" w:rsidP="0073637B">
      <w:pPr>
        <w:ind w:firstLine="567"/>
        <w:rPr>
          <w:bCs/>
          <w:color w:val="000000"/>
          <w:sz w:val="24"/>
          <w:szCs w:val="24"/>
        </w:rPr>
      </w:pPr>
      <w:r w:rsidRPr="00A9540F">
        <w:rPr>
          <w:b/>
          <w:bCs/>
          <w:color w:val="000000"/>
          <w:sz w:val="24"/>
          <w:szCs w:val="24"/>
        </w:rPr>
        <w:t>5.6.1 Общие положения</w:t>
      </w:r>
    </w:p>
    <w:p w14:paraId="1F6A458E" w14:textId="77777777" w:rsidR="005E1072" w:rsidRPr="00A9540F" w:rsidRDefault="005E1072" w:rsidP="0073637B">
      <w:pPr>
        <w:ind w:firstLine="567"/>
        <w:rPr>
          <w:bCs/>
          <w:color w:val="000000"/>
          <w:sz w:val="24"/>
          <w:szCs w:val="24"/>
        </w:rPr>
      </w:pPr>
      <w:r w:rsidRPr="00A9540F">
        <w:rPr>
          <w:bCs/>
          <w:color w:val="000000"/>
          <w:sz w:val="24"/>
          <w:szCs w:val="24"/>
        </w:rPr>
        <w:t>Руководство приведено в ISO/IEC 29100:2011/Поправка 1:2018, подпункт 4.7. В системах блокчейна и распределенного реестра ISO/IEC 29151 предоставляет набор средств по управлению конфиденциальностью.</w:t>
      </w:r>
    </w:p>
    <w:p w14:paraId="4AFB2B9B" w14:textId="77777777" w:rsidR="005E1072" w:rsidRPr="00A9540F" w:rsidRDefault="005E1072" w:rsidP="0073637B">
      <w:pPr>
        <w:ind w:firstLine="567"/>
        <w:rPr>
          <w:bCs/>
          <w:color w:val="000000"/>
          <w:sz w:val="24"/>
          <w:szCs w:val="24"/>
        </w:rPr>
      </w:pPr>
      <w:r w:rsidRPr="00A9540F">
        <w:rPr>
          <w:bCs/>
          <w:color w:val="000000"/>
          <w:sz w:val="24"/>
          <w:szCs w:val="24"/>
        </w:rPr>
        <w:t xml:space="preserve">Архитектуры блокчейна и DLT могут оказать серьезное влияние на конфиденциальность и защиту персональных данных и идентифицирующей информации </w:t>
      </w:r>
      <w:r w:rsidRPr="00A9540F">
        <w:rPr>
          <w:bCs/>
          <w:color w:val="000000"/>
          <w:sz w:val="24"/>
          <w:szCs w:val="24"/>
        </w:rPr>
        <w:lastRenderedPageBreak/>
        <w:t>(PII). На рисунке 1 показана типовая архитектура системы блокчейна и распределенного реестра с указанием основных сервисов и компонентов.</w:t>
      </w:r>
    </w:p>
    <w:p w14:paraId="20C4BD0A" w14:textId="77777777" w:rsidR="005E1072" w:rsidRDefault="005E1072" w:rsidP="0073637B">
      <w:pPr>
        <w:ind w:firstLine="567"/>
        <w:rPr>
          <w:bCs/>
          <w:color w:val="000000"/>
          <w:sz w:val="24"/>
          <w:szCs w:val="28"/>
        </w:rPr>
      </w:pPr>
    </w:p>
    <w:p w14:paraId="3694F968" w14:textId="77777777" w:rsidR="005E1072" w:rsidRDefault="005E1072" w:rsidP="0073637B">
      <w:pPr>
        <w:ind w:firstLine="567"/>
        <w:rPr>
          <w:bCs/>
          <w:color w:val="000000"/>
          <w:sz w:val="24"/>
          <w:szCs w:val="28"/>
        </w:rPr>
      </w:pPr>
      <w:r>
        <w:rPr>
          <w:bCs/>
          <w:noProof/>
          <w:color w:val="000000"/>
          <w:sz w:val="24"/>
          <w:szCs w:val="28"/>
        </w:rPr>
        <w:drawing>
          <wp:inline distT="0" distB="0" distL="0" distR="0" wp14:anchorId="1E45A8B6" wp14:editId="03A1BBA1">
            <wp:extent cx="5553075" cy="3434131"/>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4933" cy="3441464"/>
                    </a:xfrm>
                    <a:prstGeom prst="rect">
                      <a:avLst/>
                    </a:prstGeom>
                    <a:noFill/>
                    <a:ln>
                      <a:noFill/>
                    </a:ln>
                  </pic:spPr>
                </pic:pic>
              </a:graphicData>
            </a:graphic>
          </wp:inline>
        </w:drawing>
      </w:r>
    </w:p>
    <w:p w14:paraId="0C30DD48" w14:textId="77777777" w:rsidR="005E1072" w:rsidRDefault="005E1072" w:rsidP="0073637B">
      <w:pPr>
        <w:ind w:firstLine="567"/>
        <w:rPr>
          <w:bCs/>
          <w:color w:val="000000"/>
          <w:sz w:val="24"/>
          <w:szCs w:val="28"/>
        </w:rPr>
      </w:pPr>
    </w:p>
    <w:p w14:paraId="49A5C61B" w14:textId="46AFE751" w:rsidR="005E1072" w:rsidRPr="00A9540F" w:rsidRDefault="005E1072" w:rsidP="00FD6796">
      <w:pPr>
        <w:ind w:firstLine="567"/>
        <w:jc w:val="center"/>
        <w:rPr>
          <w:b/>
          <w:bCs/>
          <w:color w:val="000000"/>
          <w:sz w:val="24"/>
          <w:szCs w:val="24"/>
        </w:rPr>
      </w:pPr>
      <w:r w:rsidRPr="00A9540F">
        <w:rPr>
          <w:b/>
          <w:bCs/>
          <w:color w:val="000000"/>
          <w:sz w:val="24"/>
          <w:szCs w:val="24"/>
        </w:rPr>
        <w:t>Рисунок 1</w:t>
      </w:r>
      <w:r w:rsidR="00A9540F" w:rsidRPr="00A9540F">
        <w:rPr>
          <w:b/>
          <w:bCs/>
          <w:color w:val="000000"/>
          <w:sz w:val="24"/>
          <w:szCs w:val="24"/>
        </w:rPr>
        <w:t xml:space="preserve"> -</w:t>
      </w:r>
      <w:r w:rsidRPr="00A9540F">
        <w:rPr>
          <w:b/>
          <w:bCs/>
          <w:color w:val="000000"/>
          <w:sz w:val="24"/>
          <w:szCs w:val="24"/>
        </w:rPr>
        <w:t xml:space="preserve"> Архитектура системы </w:t>
      </w:r>
      <w:proofErr w:type="spellStart"/>
      <w:r w:rsidRPr="00A9540F">
        <w:rPr>
          <w:b/>
          <w:bCs/>
          <w:color w:val="000000"/>
          <w:sz w:val="24"/>
          <w:szCs w:val="24"/>
        </w:rPr>
        <w:t>блокчейн</w:t>
      </w:r>
      <w:proofErr w:type="spellEnd"/>
      <w:r w:rsidRPr="00A9540F">
        <w:rPr>
          <w:b/>
          <w:bCs/>
          <w:color w:val="000000"/>
          <w:sz w:val="24"/>
          <w:szCs w:val="24"/>
        </w:rPr>
        <w:t xml:space="preserve"> и DLT</w:t>
      </w:r>
    </w:p>
    <w:p w14:paraId="77ADE76D" w14:textId="77777777" w:rsidR="005E1072" w:rsidRPr="00A9540F" w:rsidRDefault="005E1072" w:rsidP="0073637B">
      <w:pPr>
        <w:ind w:firstLine="567"/>
        <w:rPr>
          <w:bCs/>
          <w:color w:val="000000"/>
          <w:sz w:val="24"/>
          <w:szCs w:val="24"/>
        </w:rPr>
      </w:pPr>
    </w:p>
    <w:p w14:paraId="659436D5" w14:textId="77777777" w:rsidR="005E1072" w:rsidRPr="00A9540F" w:rsidRDefault="005E1072" w:rsidP="0073637B">
      <w:pPr>
        <w:ind w:firstLine="567"/>
        <w:rPr>
          <w:bCs/>
          <w:color w:val="000000"/>
          <w:sz w:val="24"/>
          <w:szCs w:val="24"/>
        </w:rPr>
      </w:pPr>
      <w:r w:rsidRPr="00A9540F">
        <w:rPr>
          <w:bCs/>
          <w:color w:val="000000"/>
          <w:sz w:val="24"/>
          <w:szCs w:val="24"/>
        </w:rPr>
        <w:t>В рамках настоящей архитектуры применение служб управления доступом, безопасности и криптографии к приложениям, API и хранилищам как в системах DLT, так и в системах без DLT может защитить персональные данные и идентифицирующую информацию (PII) с помощью технических и нетехнических средств. Многие средства защиты информации, которые защищают конфиденциальность, целостность и/или доступность информации и данных, также подходят для защиты персональных данных и идентифицирующей информации (PII). Выбор элементов управления может быть сделан с использованием методов управления рисками, политик безопасности бизнеса и информации, а также возможностей сервисов в архитектуре.</w:t>
      </w:r>
    </w:p>
    <w:p w14:paraId="02087B80" w14:textId="77777777" w:rsidR="005E1072" w:rsidRPr="00A9540F" w:rsidRDefault="005E1072" w:rsidP="0073637B">
      <w:pPr>
        <w:ind w:firstLine="567"/>
        <w:rPr>
          <w:bCs/>
          <w:color w:val="000000"/>
          <w:sz w:val="24"/>
          <w:szCs w:val="24"/>
        </w:rPr>
      </w:pPr>
      <w:r w:rsidRPr="00A9540F">
        <w:rPr>
          <w:bCs/>
          <w:color w:val="000000"/>
          <w:sz w:val="24"/>
          <w:szCs w:val="24"/>
        </w:rPr>
        <w:t>Также возможно использовать принцип «проектируемой конфиденциальности» в разработке блокчейна и разработке DLT для создания систем блокчейна и DLT, которые обеспечивают надлежащую защиту персональных данных и идентифицирующей информации (PII).</w:t>
      </w:r>
    </w:p>
    <w:p w14:paraId="4F90D06B" w14:textId="77777777" w:rsidR="005E1072" w:rsidRPr="00A9540F" w:rsidRDefault="005E1072" w:rsidP="0073637B">
      <w:pPr>
        <w:ind w:firstLine="567"/>
        <w:rPr>
          <w:b/>
          <w:bCs/>
          <w:color w:val="000000"/>
          <w:sz w:val="24"/>
          <w:szCs w:val="24"/>
        </w:rPr>
      </w:pPr>
      <w:r w:rsidRPr="00A9540F">
        <w:rPr>
          <w:b/>
          <w:bCs/>
          <w:color w:val="000000"/>
          <w:sz w:val="24"/>
          <w:szCs w:val="24"/>
        </w:rPr>
        <w:t>5.6.2 Хранение персональных данных и идентифицирующей информации (PII) в цепочке и вне цепочки и вопросы конфиденциальности</w:t>
      </w:r>
    </w:p>
    <w:p w14:paraId="01988466" w14:textId="77777777" w:rsidR="005E1072" w:rsidRPr="00A9540F" w:rsidRDefault="005E1072" w:rsidP="0073637B">
      <w:pPr>
        <w:ind w:firstLine="567"/>
        <w:rPr>
          <w:b/>
          <w:bCs/>
          <w:color w:val="000000"/>
          <w:sz w:val="24"/>
          <w:szCs w:val="24"/>
        </w:rPr>
      </w:pPr>
      <w:r w:rsidRPr="00A9540F">
        <w:rPr>
          <w:b/>
          <w:bCs/>
          <w:color w:val="000000"/>
          <w:sz w:val="24"/>
          <w:szCs w:val="24"/>
        </w:rPr>
        <w:t>5.6.2.1 Общие положения</w:t>
      </w:r>
    </w:p>
    <w:p w14:paraId="531BE344" w14:textId="77777777" w:rsidR="005E1072" w:rsidRPr="00A9540F" w:rsidRDefault="005E1072" w:rsidP="0073637B">
      <w:pPr>
        <w:ind w:firstLine="567"/>
        <w:rPr>
          <w:bCs/>
          <w:color w:val="000000"/>
          <w:sz w:val="24"/>
          <w:szCs w:val="24"/>
        </w:rPr>
      </w:pPr>
      <w:r w:rsidRPr="00A9540F">
        <w:rPr>
          <w:bCs/>
          <w:color w:val="000000"/>
          <w:sz w:val="24"/>
          <w:szCs w:val="24"/>
        </w:rPr>
        <w:t>Вероятно, персональные данные и идентифицирующая информация (PII) могут содержаться в двух хранилищах данных:</w:t>
      </w:r>
    </w:p>
    <w:p w14:paraId="6FEA99F8" w14:textId="77777777" w:rsidR="005E1072" w:rsidRPr="00A9540F" w:rsidRDefault="005E1072" w:rsidP="0073637B">
      <w:pPr>
        <w:ind w:firstLine="567"/>
        <w:rPr>
          <w:bCs/>
          <w:color w:val="000000"/>
          <w:sz w:val="24"/>
          <w:szCs w:val="24"/>
        </w:rPr>
      </w:pPr>
      <w:r w:rsidRPr="00A9540F">
        <w:rPr>
          <w:bCs/>
          <w:color w:val="000000"/>
          <w:sz w:val="24"/>
          <w:szCs w:val="24"/>
          <w:lang w:val="en-US"/>
        </w:rPr>
        <w:t>a</w:t>
      </w:r>
      <w:r w:rsidRPr="00A9540F">
        <w:rPr>
          <w:bCs/>
          <w:color w:val="000000"/>
          <w:sz w:val="24"/>
          <w:szCs w:val="24"/>
        </w:rPr>
        <w:t xml:space="preserve">) </w:t>
      </w:r>
      <w:proofErr w:type="gramStart"/>
      <w:r w:rsidRPr="00A9540F">
        <w:rPr>
          <w:bCs/>
          <w:color w:val="000000"/>
          <w:sz w:val="24"/>
          <w:szCs w:val="24"/>
        </w:rPr>
        <w:t>в</w:t>
      </w:r>
      <w:proofErr w:type="gramEnd"/>
      <w:r w:rsidRPr="00A9540F">
        <w:rPr>
          <w:bCs/>
          <w:color w:val="000000"/>
          <w:sz w:val="24"/>
          <w:szCs w:val="24"/>
        </w:rPr>
        <w:t xml:space="preserve"> цепочке; и</w:t>
      </w:r>
    </w:p>
    <w:p w14:paraId="1621A47A" w14:textId="77777777" w:rsidR="005E1072" w:rsidRPr="00A9540F" w:rsidRDefault="005E1072" w:rsidP="0073637B">
      <w:pPr>
        <w:ind w:firstLine="567"/>
        <w:rPr>
          <w:bCs/>
          <w:color w:val="000000"/>
          <w:sz w:val="24"/>
          <w:szCs w:val="24"/>
        </w:rPr>
      </w:pPr>
      <w:r w:rsidRPr="00A9540F">
        <w:rPr>
          <w:bCs/>
          <w:color w:val="000000"/>
          <w:sz w:val="24"/>
          <w:szCs w:val="24"/>
          <w:lang w:val="en-US"/>
        </w:rPr>
        <w:t>b</w:t>
      </w:r>
      <w:r w:rsidRPr="00A9540F">
        <w:rPr>
          <w:bCs/>
          <w:color w:val="000000"/>
          <w:sz w:val="24"/>
          <w:szCs w:val="24"/>
        </w:rPr>
        <w:t xml:space="preserve">) </w:t>
      </w:r>
      <w:proofErr w:type="gramStart"/>
      <w:r w:rsidRPr="00A9540F">
        <w:rPr>
          <w:bCs/>
          <w:color w:val="000000"/>
          <w:sz w:val="24"/>
          <w:szCs w:val="24"/>
        </w:rPr>
        <w:t>вне</w:t>
      </w:r>
      <w:proofErr w:type="gramEnd"/>
      <w:r w:rsidRPr="00A9540F">
        <w:rPr>
          <w:bCs/>
          <w:color w:val="000000"/>
          <w:sz w:val="24"/>
          <w:szCs w:val="24"/>
        </w:rPr>
        <w:t xml:space="preserve"> цепочки.</w:t>
      </w:r>
    </w:p>
    <w:p w14:paraId="23AF86A8" w14:textId="77777777" w:rsidR="005E1072" w:rsidRPr="00A9540F" w:rsidRDefault="005E1072" w:rsidP="0073637B">
      <w:pPr>
        <w:ind w:firstLine="567"/>
        <w:rPr>
          <w:b/>
          <w:bCs/>
          <w:color w:val="000000"/>
          <w:sz w:val="24"/>
          <w:szCs w:val="24"/>
        </w:rPr>
      </w:pPr>
      <w:r w:rsidRPr="00A9540F">
        <w:rPr>
          <w:b/>
          <w:bCs/>
          <w:color w:val="000000"/>
          <w:sz w:val="24"/>
          <w:szCs w:val="24"/>
        </w:rPr>
        <w:t>5.6.2.2 Хранение персональных данных и идентифицирующей информации (PII) в цепочке</w:t>
      </w:r>
    </w:p>
    <w:p w14:paraId="1FCDA690" w14:textId="77777777" w:rsidR="005E1072" w:rsidRPr="00A9540F" w:rsidRDefault="005E1072" w:rsidP="0073637B">
      <w:pPr>
        <w:ind w:firstLine="567"/>
        <w:rPr>
          <w:bCs/>
          <w:color w:val="000000"/>
          <w:sz w:val="24"/>
          <w:szCs w:val="24"/>
        </w:rPr>
      </w:pPr>
      <w:r w:rsidRPr="00A9540F">
        <w:rPr>
          <w:bCs/>
          <w:color w:val="000000"/>
          <w:sz w:val="24"/>
          <w:szCs w:val="24"/>
        </w:rPr>
        <w:t xml:space="preserve">Персональная информация может храниться в блоках блокчейна. Если персональные данные и идентифицирующую информацию (PII) необходимо изменить, удалить, </w:t>
      </w:r>
      <w:r w:rsidRPr="00A9540F">
        <w:rPr>
          <w:bCs/>
          <w:color w:val="000000"/>
          <w:sz w:val="24"/>
          <w:szCs w:val="24"/>
        </w:rPr>
        <w:lastRenderedPageBreak/>
        <w:t xml:space="preserve">обновить или каким-либо образом изменить, то возможные варианты включают </w:t>
      </w:r>
      <w:proofErr w:type="spellStart"/>
      <w:r w:rsidRPr="00A9540F">
        <w:rPr>
          <w:bCs/>
          <w:color w:val="000000"/>
          <w:sz w:val="24"/>
          <w:szCs w:val="24"/>
        </w:rPr>
        <w:t>хард-форк</w:t>
      </w:r>
      <w:proofErr w:type="spellEnd"/>
      <w:r w:rsidRPr="00A9540F">
        <w:rPr>
          <w:bCs/>
          <w:color w:val="000000"/>
          <w:sz w:val="24"/>
          <w:szCs w:val="24"/>
        </w:rPr>
        <w:t xml:space="preserve"> в цепочке или прекращение самой цепочки.</w:t>
      </w:r>
    </w:p>
    <w:p w14:paraId="2F7B9963" w14:textId="77777777" w:rsidR="005E1072" w:rsidRPr="00A9540F" w:rsidRDefault="005E1072" w:rsidP="0073637B">
      <w:pPr>
        <w:ind w:firstLine="567"/>
        <w:rPr>
          <w:bCs/>
          <w:color w:val="000000"/>
          <w:sz w:val="24"/>
          <w:szCs w:val="24"/>
        </w:rPr>
      </w:pPr>
      <w:r w:rsidRPr="00A9540F">
        <w:rPr>
          <w:bCs/>
          <w:color w:val="000000"/>
          <w:sz w:val="24"/>
          <w:szCs w:val="24"/>
        </w:rPr>
        <w:t>По мере увеличения размера блокчейна и добавления транзакций накопление данных внутри самого блокчейна и ссылок на внешние базы данных и хранилища может привести к эффекту агрегации, что приведет к прямой или косвенной идентификации администратора доступа к персональным данным и идентифицирующей информации (PII). Улучшения в возможностях анализа и профилирования также может привести к агрегированию или другим последствиям, что опять же приведет к прямой или косвенной идентификации администратора доступа к персональным данным и идентифицирующей информации (PII).</w:t>
      </w:r>
    </w:p>
    <w:p w14:paraId="33B831D9" w14:textId="77777777" w:rsidR="005E1072" w:rsidRPr="00A9540F" w:rsidRDefault="005E1072" w:rsidP="0073637B">
      <w:pPr>
        <w:ind w:firstLine="567"/>
        <w:rPr>
          <w:b/>
          <w:bCs/>
          <w:color w:val="000000"/>
          <w:sz w:val="24"/>
          <w:szCs w:val="24"/>
        </w:rPr>
      </w:pPr>
      <w:r w:rsidRPr="00A9540F">
        <w:rPr>
          <w:b/>
          <w:bCs/>
          <w:color w:val="000000"/>
          <w:sz w:val="24"/>
          <w:szCs w:val="24"/>
        </w:rPr>
        <w:t>5.6.2.3 Хранение вне цепочки</w:t>
      </w:r>
    </w:p>
    <w:p w14:paraId="3C5D253A" w14:textId="77777777" w:rsidR="005E1072" w:rsidRPr="00A9540F" w:rsidRDefault="005E1072" w:rsidP="0073637B">
      <w:pPr>
        <w:ind w:firstLine="567"/>
        <w:rPr>
          <w:bCs/>
          <w:color w:val="000000"/>
          <w:sz w:val="24"/>
          <w:szCs w:val="24"/>
        </w:rPr>
      </w:pPr>
      <w:r w:rsidRPr="00A9540F">
        <w:rPr>
          <w:bCs/>
          <w:color w:val="000000"/>
          <w:sz w:val="24"/>
          <w:szCs w:val="24"/>
        </w:rPr>
        <w:t>Если данные хранятся вне цепочки, конфиденциальность и защита персональных данных и идентифицирующей информации (PII) могут быть решены путем принятия подхода ISO/IEC 29100.</w:t>
      </w:r>
    </w:p>
    <w:p w14:paraId="5C6A0247" w14:textId="77777777" w:rsidR="005E1072" w:rsidRPr="00A9540F" w:rsidRDefault="005E1072" w:rsidP="0073637B">
      <w:pPr>
        <w:ind w:firstLine="567"/>
        <w:rPr>
          <w:bCs/>
          <w:color w:val="000000"/>
          <w:sz w:val="24"/>
          <w:szCs w:val="24"/>
        </w:rPr>
      </w:pPr>
      <w:r w:rsidRPr="00A9540F">
        <w:rPr>
          <w:bCs/>
          <w:color w:val="000000"/>
          <w:sz w:val="24"/>
          <w:szCs w:val="24"/>
        </w:rPr>
        <w:t xml:space="preserve">Системы блокчейн и DLT обычно используют хэши файлов, чтобы позволить фактическим данным храниться вне цепочки, в то время как запись файла подтверждает существование файла в определенный момент времени, его происхождение и подлинность, а также позволяет проверить его целостность, и хранится в </w:t>
      </w:r>
      <w:proofErr w:type="spellStart"/>
      <w:r w:rsidRPr="00A9540F">
        <w:rPr>
          <w:bCs/>
          <w:color w:val="000000"/>
          <w:sz w:val="24"/>
          <w:szCs w:val="24"/>
        </w:rPr>
        <w:t>блокчейне</w:t>
      </w:r>
      <w:proofErr w:type="spellEnd"/>
      <w:r w:rsidRPr="00A9540F">
        <w:rPr>
          <w:bCs/>
          <w:color w:val="000000"/>
          <w:sz w:val="24"/>
          <w:szCs w:val="24"/>
        </w:rPr>
        <w:t>. Это облегчает хранение больших связанных файлов вне цепочки, в то время как целостность указанных данных поддерживается за счет использования функции хэширования данных. Идентификаторы могут использоваться для указания на персональные данные и идентифицирующую информацию (PII), удерживаемую вне цепочки, где эти идентификаторы не являются производными от самих данных и, вероятно, могут иметь только одностороннюю связь.</w:t>
      </w:r>
    </w:p>
    <w:p w14:paraId="69E64052" w14:textId="77777777" w:rsidR="005E1072" w:rsidRPr="00A9540F" w:rsidRDefault="005E1072" w:rsidP="0073637B">
      <w:pPr>
        <w:ind w:firstLine="567"/>
        <w:rPr>
          <w:bCs/>
          <w:color w:val="000000"/>
          <w:sz w:val="24"/>
          <w:szCs w:val="24"/>
        </w:rPr>
      </w:pPr>
      <w:r w:rsidRPr="00A9540F">
        <w:rPr>
          <w:bCs/>
          <w:color w:val="000000"/>
          <w:sz w:val="24"/>
          <w:szCs w:val="24"/>
        </w:rPr>
        <w:t>Хранение информации «вне цепочки» обеспечивает надежную конфиденциальность деталей транзакции. Система вне цепочки может быть настроена для ограничения доступа к деталям транзакции только авторизованным сторонам, поддерживая случаи использования, когда участники могут пожелать сохранить детали своих двусторонних транзакций в тайне от других участников блокчейна.</w:t>
      </w:r>
    </w:p>
    <w:p w14:paraId="413E8486" w14:textId="77777777" w:rsidR="005E1072" w:rsidRPr="00A9540F" w:rsidRDefault="005E1072" w:rsidP="0073637B">
      <w:pPr>
        <w:ind w:firstLine="567"/>
        <w:rPr>
          <w:bCs/>
          <w:color w:val="000000"/>
          <w:sz w:val="24"/>
          <w:szCs w:val="24"/>
        </w:rPr>
      </w:pPr>
      <w:r w:rsidRPr="00A9540F">
        <w:rPr>
          <w:bCs/>
          <w:color w:val="000000"/>
          <w:sz w:val="24"/>
          <w:szCs w:val="24"/>
        </w:rPr>
        <w:t>Однако хранение информации «вне цепочки» сводит на нет многие преимущества использования блокчейна. Хотя использование хэшей может выявить разрывы, без подробностей транзакций блокчейн больше не может быть единым общим «источником истины». Выпуск и торговля оборотными взаимозаменяемыми цифровыми активами больше невозможны без привязки к системе хранения позиций в цепочке.</w:t>
      </w:r>
    </w:p>
    <w:p w14:paraId="166ED064" w14:textId="77777777" w:rsidR="005E1072" w:rsidRPr="00A9540F" w:rsidRDefault="005E1072" w:rsidP="0073637B">
      <w:pPr>
        <w:ind w:firstLine="567"/>
        <w:rPr>
          <w:bCs/>
          <w:color w:val="000000"/>
          <w:sz w:val="24"/>
          <w:szCs w:val="24"/>
        </w:rPr>
      </w:pPr>
      <w:r w:rsidRPr="00A9540F">
        <w:rPr>
          <w:bCs/>
          <w:color w:val="000000"/>
          <w:sz w:val="24"/>
          <w:szCs w:val="24"/>
        </w:rPr>
        <w:t xml:space="preserve">Кроме того, хранение информации о транзакциях вне сети обычно требует, чтобы оба контрагента вели свои собственные записи или делегировали эту ответственность доверенной третьей стороне, что влечет за собой те же затраты и недостатки, что и ограничение доступа для чтения к </w:t>
      </w:r>
      <w:proofErr w:type="spellStart"/>
      <w:r w:rsidRPr="00A9540F">
        <w:rPr>
          <w:bCs/>
          <w:color w:val="000000"/>
          <w:sz w:val="24"/>
          <w:szCs w:val="24"/>
        </w:rPr>
        <w:t>блокчейну</w:t>
      </w:r>
      <w:proofErr w:type="spellEnd"/>
      <w:r w:rsidRPr="00A9540F">
        <w:rPr>
          <w:bCs/>
          <w:color w:val="000000"/>
          <w:sz w:val="24"/>
          <w:szCs w:val="24"/>
        </w:rPr>
        <w:t>.</w:t>
      </w:r>
    </w:p>
    <w:p w14:paraId="343D3949" w14:textId="77777777" w:rsidR="005E1072" w:rsidRPr="00A9540F" w:rsidRDefault="005E1072" w:rsidP="0073637B">
      <w:pPr>
        <w:ind w:firstLine="567"/>
        <w:rPr>
          <w:bCs/>
          <w:color w:val="000000"/>
          <w:sz w:val="24"/>
          <w:szCs w:val="24"/>
        </w:rPr>
      </w:pPr>
      <w:r w:rsidRPr="00A9540F">
        <w:rPr>
          <w:bCs/>
          <w:color w:val="000000"/>
          <w:sz w:val="24"/>
          <w:szCs w:val="24"/>
        </w:rPr>
        <w:t>Серьезной проблемой для систем блокчейна и DLT является возможность гарантировать, что файл или блок на узле и любое связанное хранилище вне цепочки были удалены.</w:t>
      </w:r>
    </w:p>
    <w:p w14:paraId="2BCB7EC3" w14:textId="77777777" w:rsidR="005E1072" w:rsidRPr="00A9540F" w:rsidRDefault="005E1072" w:rsidP="0073637B">
      <w:pPr>
        <w:ind w:firstLine="567"/>
        <w:rPr>
          <w:bCs/>
          <w:color w:val="000000"/>
          <w:sz w:val="24"/>
          <w:szCs w:val="24"/>
        </w:rPr>
      </w:pPr>
      <w:r w:rsidRPr="00A9540F">
        <w:rPr>
          <w:bCs/>
          <w:color w:val="000000"/>
          <w:sz w:val="24"/>
          <w:szCs w:val="24"/>
        </w:rPr>
        <w:t>Блокчейн и DLT также могут интегрироваться с распределенными файловыми системами. Настоящие файловые системы также имеют ту же проблему, что и обеспечение того, чтобы в случае удаления файла было получено подтверждение того, что файл был удален на каждом узле.</w:t>
      </w:r>
    </w:p>
    <w:p w14:paraId="38CABF21" w14:textId="77777777" w:rsidR="005E1072" w:rsidRPr="00A9540F" w:rsidRDefault="005E1072" w:rsidP="0073637B">
      <w:pPr>
        <w:ind w:firstLine="567"/>
        <w:rPr>
          <w:b/>
          <w:bCs/>
          <w:color w:val="000000"/>
          <w:sz w:val="24"/>
          <w:szCs w:val="24"/>
        </w:rPr>
      </w:pPr>
      <w:r w:rsidRPr="00A9540F">
        <w:rPr>
          <w:b/>
          <w:bCs/>
          <w:color w:val="000000"/>
          <w:sz w:val="24"/>
          <w:szCs w:val="24"/>
        </w:rPr>
        <w:t>5.6.3 Технологии повышения конфиденциальности, применимые к системе блокчейна и DLT</w:t>
      </w:r>
    </w:p>
    <w:p w14:paraId="551328FB" w14:textId="77777777" w:rsidR="005E1072" w:rsidRPr="00A9540F" w:rsidRDefault="005E1072" w:rsidP="0073637B">
      <w:pPr>
        <w:ind w:firstLine="567"/>
        <w:rPr>
          <w:bCs/>
          <w:color w:val="000000"/>
          <w:sz w:val="24"/>
          <w:szCs w:val="24"/>
        </w:rPr>
      </w:pPr>
      <w:r w:rsidRPr="00A9540F">
        <w:rPr>
          <w:b/>
          <w:bCs/>
          <w:color w:val="000000"/>
          <w:sz w:val="24"/>
          <w:szCs w:val="24"/>
        </w:rPr>
        <w:t>5.6.3.1 Общие положения</w:t>
      </w:r>
    </w:p>
    <w:p w14:paraId="5B1816C6" w14:textId="77777777" w:rsidR="005E1072" w:rsidRPr="00A9540F" w:rsidRDefault="005E1072" w:rsidP="0073637B">
      <w:pPr>
        <w:ind w:firstLine="567"/>
        <w:rPr>
          <w:bCs/>
          <w:color w:val="000000"/>
          <w:sz w:val="24"/>
          <w:szCs w:val="24"/>
        </w:rPr>
      </w:pPr>
      <w:r w:rsidRPr="00A9540F">
        <w:rPr>
          <w:bCs/>
          <w:color w:val="000000"/>
          <w:sz w:val="24"/>
          <w:szCs w:val="24"/>
        </w:rPr>
        <w:t>Технологии повышения конфиденциальности предлагают возможность защиты данных с помощью различных средств. Некоторые из современных подходов включают:</w:t>
      </w:r>
    </w:p>
    <w:p w14:paraId="462E91DB" w14:textId="77777777" w:rsidR="005E1072" w:rsidRPr="00A9540F" w:rsidRDefault="005E1072" w:rsidP="0073637B">
      <w:pPr>
        <w:ind w:firstLine="567"/>
        <w:rPr>
          <w:bCs/>
          <w:color w:val="000000"/>
          <w:sz w:val="24"/>
          <w:szCs w:val="24"/>
        </w:rPr>
      </w:pPr>
      <w:r w:rsidRPr="00A9540F">
        <w:rPr>
          <w:bCs/>
          <w:color w:val="000000"/>
          <w:sz w:val="24"/>
          <w:szCs w:val="24"/>
          <w:lang w:val="en-US"/>
        </w:rPr>
        <w:lastRenderedPageBreak/>
        <w:t>a</w:t>
      </w:r>
      <w:r w:rsidRPr="00A9540F">
        <w:rPr>
          <w:bCs/>
          <w:color w:val="000000"/>
          <w:sz w:val="24"/>
          <w:szCs w:val="24"/>
        </w:rPr>
        <w:t xml:space="preserve">) </w:t>
      </w:r>
      <w:proofErr w:type="gramStart"/>
      <w:r w:rsidRPr="00A9540F">
        <w:rPr>
          <w:bCs/>
          <w:color w:val="000000"/>
          <w:sz w:val="24"/>
          <w:szCs w:val="24"/>
        </w:rPr>
        <w:t>криптографические</w:t>
      </w:r>
      <w:proofErr w:type="gramEnd"/>
      <w:r w:rsidRPr="00A9540F">
        <w:rPr>
          <w:bCs/>
          <w:color w:val="000000"/>
          <w:sz w:val="24"/>
          <w:szCs w:val="24"/>
        </w:rPr>
        <w:t xml:space="preserve"> методы;</w:t>
      </w:r>
    </w:p>
    <w:p w14:paraId="039E55EE" w14:textId="77777777" w:rsidR="005E1072" w:rsidRPr="00A9540F" w:rsidRDefault="005E1072" w:rsidP="0073637B">
      <w:pPr>
        <w:ind w:firstLine="567"/>
        <w:rPr>
          <w:bCs/>
          <w:color w:val="000000"/>
          <w:sz w:val="24"/>
          <w:szCs w:val="24"/>
        </w:rPr>
      </w:pPr>
      <w:r w:rsidRPr="00A9540F">
        <w:rPr>
          <w:bCs/>
          <w:color w:val="000000"/>
          <w:sz w:val="24"/>
          <w:szCs w:val="24"/>
          <w:lang w:val="en-US"/>
        </w:rPr>
        <w:t>b</w:t>
      </w:r>
      <w:r w:rsidRPr="00A9540F">
        <w:rPr>
          <w:bCs/>
          <w:color w:val="000000"/>
          <w:sz w:val="24"/>
          <w:szCs w:val="24"/>
        </w:rPr>
        <w:t xml:space="preserve">) </w:t>
      </w:r>
      <w:proofErr w:type="gramStart"/>
      <w:r w:rsidRPr="00A9540F">
        <w:rPr>
          <w:bCs/>
          <w:color w:val="000000"/>
          <w:sz w:val="24"/>
          <w:szCs w:val="24"/>
        </w:rPr>
        <w:t>сетевые</w:t>
      </w:r>
      <w:proofErr w:type="gramEnd"/>
      <w:r w:rsidRPr="00A9540F">
        <w:rPr>
          <w:bCs/>
          <w:color w:val="000000"/>
          <w:sz w:val="24"/>
          <w:szCs w:val="24"/>
        </w:rPr>
        <w:t xml:space="preserve"> методы;</w:t>
      </w:r>
    </w:p>
    <w:p w14:paraId="6C5336FE" w14:textId="29C637FC" w:rsidR="005E1072" w:rsidRPr="00A9540F" w:rsidRDefault="005E1072" w:rsidP="0073637B">
      <w:pPr>
        <w:ind w:firstLine="567"/>
        <w:rPr>
          <w:bCs/>
          <w:color w:val="000000"/>
          <w:sz w:val="24"/>
          <w:szCs w:val="24"/>
        </w:rPr>
      </w:pPr>
      <w:r w:rsidRPr="00A9540F">
        <w:rPr>
          <w:bCs/>
          <w:color w:val="000000"/>
          <w:sz w:val="24"/>
          <w:szCs w:val="24"/>
          <w:lang w:val="en-US"/>
        </w:rPr>
        <w:t>c</w:t>
      </w:r>
      <w:r w:rsidRPr="00A9540F">
        <w:rPr>
          <w:bCs/>
          <w:color w:val="000000"/>
          <w:sz w:val="24"/>
          <w:szCs w:val="24"/>
        </w:rPr>
        <w:t xml:space="preserve">) </w:t>
      </w:r>
      <w:proofErr w:type="gramStart"/>
      <w:r w:rsidRPr="00A9540F">
        <w:rPr>
          <w:bCs/>
          <w:color w:val="000000"/>
          <w:sz w:val="24"/>
          <w:szCs w:val="24"/>
        </w:rPr>
        <w:t>структуры</w:t>
      </w:r>
      <w:proofErr w:type="gramEnd"/>
      <w:r w:rsidRPr="00A9540F">
        <w:rPr>
          <w:bCs/>
          <w:color w:val="000000"/>
          <w:sz w:val="24"/>
          <w:szCs w:val="24"/>
        </w:rPr>
        <w:t xml:space="preserve"> блокчейна; </w:t>
      </w:r>
    </w:p>
    <w:p w14:paraId="4F719C91" w14:textId="77777777" w:rsidR="005E1072" w:rsidRPr="00A9540F" w:rsidRDefault="005E1072" w:rsidP="0073637B">
      <w:pPr>
        <w:ind w:firstLine="567"/>
        <w:rPr>
          <w:bCs/>
          <w:color w:val="000000"/>
          <w:sz w:val="24"/>
          <w:szCs w:val="24"/>
        </w:rPr>
      </w:pPr>
      <w:r w:rsidRPr="00A9540F">
        <w:rPr>
          <w:bCs/>
          <w:color w:val="000000"/>
          <w:sz w:val="24"/>
          <w:szCs w:val="24"/>
          <w:lang w:val="en-US"/>
        </w:rPr>
        <w:t>d</w:t>
      </w:r>
      <w:r w:rsidRPr="00A9540F">
        <w:rPr>
          <w:bCs/>
          <w:color w:val="000000"/>
          <w:sz w:val="24"/>
          <w:szCs w:val="24"/>
        </w:rPr>
        <w:t xml:space="preserve">) </w:t>
      </w:r>
      <w:proofErr w:type="gramStart"/>
      <w:r w:rsidRPr="00A9540F">
        <w:rPr>
          <w:bCs/>
          <w:color w:val="000000"/>
          <w:sz w:val="24"/>
          <w:szCs w:val="24"/>
        </w:rPr>
        <w:t>методы</w:t>
      </w:r>
      <w:proofErr w:type="gramEnd"/>
      <w:r w:rsidRPr="00A9540F">
        <w:rPr>
          <w:bCs/>
          <w:color w:val="000000"/>
          <w:sz w:val="24"/>
          <w:szCs w:val="24"/>
        </w:rPr>
        <w:t xml:space="preserve"> на основе каналов.</w:t>
      </w:r>
    </w:p>
    <w:p w14:paraId="54904EE6" w14:textId="77777777" w:rsidR="005E1072" w:rsidRPr="00A9540F" w:rsidRDefault="005E1072" w:rsidP="0073637B">
      <w:pPr>
        <w:ind w:firstLine="567"/>
        <w:rPr>
          <w:b/>
          <w:bCs/>
          <w:color w:val="000000"/>
          <w:sz w:val="24"/>
          <w:szCs w:val="24"/>
        </w:rPr>
      </w:pPr>
      <w:r w:rsidRPr="00A9540F">
        <w:rPr>
          <w:b/>
          <w:bCs/>
          <w:color w:val="000000"/>
          <w:sz w:val="24"/>
          <w:szCs w:val="24"/>
        </w:rPr>
        <w:t>5.6.3.2 Методы шифрования</w:t>
      </w:r>
    </w:p>
    <w:p w14:paraId="3F2FC0CB" w14:textId="77777777" w:rsidR="005E1072" w:rsidRPr="00A9540F" w:rsidRDefault="005E1072" w:rsidP="0073637B">
      <w:pPr>
        <w:ind w:firstLine="567"/>
        <w:rPr>
          <w:b/>
          <w:bCs/>
          <w:color w:val="000000"/>
          <w:sz w:val="24"/>
          <w:szCs w:val="24"/>
        </w:rPr>
      </w:pPr>
      <w:r w:rsidRPr="00A9540F">
        <w:rPr>
          <w:b/>
          <w:bCs/>
          <w:color w:val="000000"/>
          <w:sz w:val="24"/>
          <w:szCs w:val="24"/>
        </w:rPr>
        <w:t>5.6.3.2.1 Общие положения</w:t>
      </w:r>
    </w:p>
    <w:p w14:paraId="26041386" w14:textId="77777777" w:rsidR="005E1072" w:rsidRPr="00A9540F" w:rsidRDefault="005E1072" w:rsidP="0073637B">
      <w:pPr>
        <w:ind w:firstLine="567"/>
        <w:rPr>
          <w:bCs/>
          <w:color w:val="000000"/>
          <w:sz w:val="24"/>
          <w:szCs w:val="24"/>
        </w:rPr>
      </w:pPr>
      <w:r w:rsidRPr="00A9540F">
        <w:rPr>
          <w:bCs/>
          <w:color w:val="000000"/>
          <w:sz w:val="24"/>
          <w:szCs w:val="24"/>
        </w:rPr>
        <w:t>Как правило, данные шифруются в системах блокчейн и DLT с использованием различных криптографических механизмов. Использование криптографических методов обычно требует связанных служб, таких как управление ключами.</w:t>
      </w:r>
    </w:p>
    <w:p w14:paraId="056DC51D" w14:textId="77777777" w:rsidR="005E1072" w:rsidRPr="00A9540F" w:rsidRDefault="005E1072" w:rsidP="0073637B">
      <w:pPr>
        <w:ind w:firstLine="567"/>
        <w:rPr>
          <w:bCs/>
          <w:color w:val="000000"/>
          <w:sz w:val="24"/>
          <w:szCs w:val="24"/>
        </w:rPr>
      </w:pPr>
      <w:r w:rsidRPr="00A9540F">
        <w:rPr>
          <w:bCs/>
          <w:color w:val="000000"/>
          <w:sz w:val="24"/>
          <w:szCs w:val="24"/>
        </w:rPr>
        <w:t>Достижения в области криптографии могут сделать существующие криптографические методы устаревшими. Устаревшие методы могут быть легче атакованы, что приводит к угрозе целостности и неизменности реестра и любых персональных данных, и идентифицирующей информации (PII), хранящихся в реестре. Например, квантовые компьютеры считаются вполне реальной угрозой для существующих криптографических систем и их безопасности.</w:t>
      </w:r>
    </w:p>
    <w:p w14:paraId="5F2F9D4F" w14:textId="77777777" w:rsidR="005E1072" w:rsidRPr="00A9540F" w:rsidRDefault="005E1072" w:rsidP="0073637B">
      <w:pPr>
        <w:ind w:firstLine="567"/>
        <w:rPr>
          <w:bCs/>
          <w:color w:val="000000"/>
          <w:sz w:val="24"/>
          <w:szCs w:val="24"/>
        </w:rPr>
      </w:pPr>
      <w:r w:rsidRPr="00A9540F">
        <w:rPr>
          <w:bCs/>
          <w:color w:val="000000"/>
          <w:sz w:val="24"/>
          <w:szCs w:val="24"/>
        </w:rPr>
        <w:t>Задача систем блокчейна и DLT состоит в том, чтобы иметь возможность изменять или модернизировать криптографические методы; поскольку информация в записях транзакций в реестре зашифрована, она рассматривается как неизменяемая, и переход в другую форму криптографии, если исходный алгоритм нарушен, считается проблематичным. Перемещение криптографии шифрования - непростая задача. Следует также отметить, что может возникнуть необходимость сохранить старые зашифрованные записи для последующего раскрытия.</w:t>
      </w:r>
    </w:p>
    <w:p w14:paraId="40B2CD3F" w14:textId="77777777" w:rsidR="005E1072" w:rsidRPr="00A9540F" w:rsidRDefault="005E1072" w:rsidP="0073637B">
      <w:pPr>
        <w:ind w:firstLine="567"/>
        <w:rPr>
          <w:b/>
          <w:bCs/>
          <w:color w:val="000000"/>
          <w:sz w:val="24"/>
          <w:szCs w:val="24"/>
        </w:rPr>
      </w:pPr>
      <w:r w:rsidRPr="00A9540F">
        <w:rPr>
          <w:b/>
          <w:bCs/>
          <w:color w:val="000000"/>
          <w:sz w:val="24"/>
          <w:szCs w:val="24"/>
        </w:rPr>
        <w:t>5.6.3.2.2 Криптография с открытым ключом</w:t>
      </w:r>
    </w:p>
    <w:p w14:paraId="2678B2CB" w14:textId="77777777" w:rsidR="005E1072" w:rsidRPr="00A9540F" w:rsidRDefault="005E1072" w:rsidP="0073637B">
      <w:pPr>
        <w:ind w:firstLine="567"/>
        <w:rPr>
          <w:bCs/>
          <w:color w:val="000000"/>
          <w:sz w:val="24"/>
          <w:szCs w:val="24"/>
        </w:rPr>
      </w:pPr>
      <w:r w:rsidRPr="00A9540F">
        <w:rPr>
          <w:bCs/>
          <w:color w:val="000000"/>
          <w:sz w:val="24"/>
          <w:szCs w:val="24"/>
        </w:rPr>
        <w:t>Криптография с открытым ключом является основой технологии блокчейн и лежит в основе многих методов обеспечения конфиденциальности, рассматриваемых в настоящем отчете.</w:t>
      </w:r>
    </w:p>
    <w:p w14:paraId="7F6FE577" w14:textId="77777777" w:rsidR="005E1072" w:rsidRPr="00A9540F" w:rsidRDefault="005E1072" w:rsidP="0073637B">
      <w:pPr>
        <w:ind w:firstLine="567"/>
        <w:rPr>
          <w:bCs/>
          <w:color w:val="000000"/>
          <w:sz w:val="24"/>
          <w:szCs w:val="24"/>
        </w:rPr>
      </w:pPr>
      <w:r w:rsidRPr="00A9540F">
        <w:rPr>
          <w:bCs/>
          <w:color w:val="000000"/>
          <w:sz w:val="24"/>
          <w:szCs w:val="24"/>
        </w:rPr>
        <w:t>Криптография с открытым ключом в основном используется для двух целей:</w:t>
      </w:r>
    </w:p>
    <w:p w14:paraId="02C310A1" w14:textId="77777777" w:rsidR="005E1072" w:rsidRPr="00A9540F" w:rsidRDefault="005E1072" w:rsidP="0073637B">
      <w:pPr>
        <w:ind w:firstLine="567"/>
        <w:rPr>
          <w:bCs/>
          <w:color w:val="000000"/>
          <w:sz w:val="24"/>
          <w:szCs w:val="24"/>
        </w:rPr>
      </w:pPr>
      <w:r w:rsidRPr="00A9540F">
        <w:rPr>
          <w:bCs/>
          <w:color w:val="000000"/>
          <w:sz w:val="24"/>
          <w:szCs w:val="24"/>
          <w:lang w:val="en-US"/>
        </w:rPr>
        <w:t>a</w:t>
      </w:r>
      <w:r w:rsidRPr="00A9540F">
        <w:rPr>
          <w:bCs/>
          <w:color w:val="000000"/>
          <w:sz w:val="24"/>
          <w:szCs w:val="24"/>
        </w:rPr>
        <w:t xml:space="preserve">) </w:t>
      </w:r>
      <w:proofErr w:type="gramStart"/>
      <w:r w:rsidRPr="00A9540F">
        <w:rPr>
          <w:bCs/>
          <w:color w:val="000000"/>
          <w:sz w:val="24"/>
          <w:szCs w:val="24"/>
        </w:rPr>
        <w:t>шифрование</w:t>
      </w:r>
      <w:proofErr w:type="gramEnd"/>
      <w:r w:rsidRPr="00A9540F">
        <w:rPr>
          <w:bCs/>
          <w:color w:val="000000"/>
          <w:sz w:val="24"/>
          <w:szCs w:val="24"/>
        </w:rPr>
        <w:t xml:space="preserve"> и дешифрование конфиденциальных данных; и</w:t>
      </w:r>
    </w:p>
    <w:p w14:paraId="1061907C" w14:textId="77777777" w:rsidR="005E1072" w:rsidRPr="00A9540F" w:rsidRDefault="005E1072" w:rsidP="0073637B">
      <w:pPr>
        <w:ind w:firstLine="567"/>
        <w:rPr>
          <w:bCs/>
          <w:color w:val="000000"/>
          <w:sz w:val="24"/>
          <w:szCs w:val="24"/>
        </w:rPr>
      </w:pPr>
      <w:r w:rsidRPr="00A9540F">
        <w:rPr>
          <w:bCs/>
          <w:color w:val="000000"/>
          <w:sz w:val="24"/>
          <w:szCs w:val="24"/>
          <w:lang w:val="en-US"/>
        </w:rPr>
        <w:t>b</w:t>
      </w:r>
      <w:r w:rsidRPr="00A9540F">
        <w:rPr>
          <w:bCs/>
          <w:color w:val="000000"/>
          <w:sz w:val="24"/>
          <w:szCs w:val="24"/>
        </w:rPr>
        <w:t xml:space="preserve">) </w:t>
      </w:r>
      <w:proofErr w:type="gramStart"/>
      <w:r w:rsidRPr="00A9540F">
        <w:rPr>
          <w:bCs/>
          <w:color w:val="000000"/>
          <w:sz w:val="24"/>
          <w:szCs w:val="24"/>
        </w:rPr>
        <w:t>цифровые</w:t>
      </w:r>
      <w:proofErr w:type="gramEnd"/>
      <w:r w:rsidRPr="00A9540F">
        <w:rPr>
          <w:bCs/>
          <w:color w:val="000000"/>
          <w:sz w:val="24"/>
          <w:szCs w:val="24"/>
        </w:rPr>
        <w:t xml:space="preserve"> подписи для подтверждения подлинности сообщения.</w:t>
      </w:r>
    </w:p>
    <w:p w14:paraId="09F0AE08" w14:textId="77777777" w:rsidR="005E1072" w:rsidRPr="00A9540F" w:rsidRDefault="005E1072" w:rsidP="0073637B">
      <w:pPr>
        <w:ind w:firstLine="567"/>
        <w:rPr>
          <w:b/>
          <w:bCs/>
          <w:color w:val="000000"/>
          <w:sz w:val="24"/>
          <w:szCs w:val="24"/>
        </w:rPr>
      </w:pPr>
      <w:r w:rsidRPr="00A9540F">
        <w:rPr>
          <w:b/>
          <w:bCs/>
          <w:color w:val="000000"/>
          <w:sz w:val="24"/>
          <w:szCs w:val="24"/>
        </w:rPr>
        <w:t>5.6.3.2.3 Гомоморфное шифрование / полностью гомоморфное шифрование</w:t>
      </w:r>
    </w:p>
    <w:p w14:paraId="7151303C" w14:textId="77777777" w:rsidR="005E1072" w:rsidRPr="00A9540F" w:rsidRDefault="005E1072" w:rsidP="0073637B">
      <w:pPr>
        <w:ind w:firstLine="567"/>
        <w:rPr>
          <w:bCs/>
          <w:color w:val="000000"/>
          <w:sz w:val="24"/>
          <w:szCs w:val="24"/>
        </w:rPr>
      </w:pPr>
      <w:r w:rsidRPr="00A9540F">
        <w:rPr>
          <w:bCs/>
          <w:color w:val="000000"/>
          <w:sz w:val="24"/>
          <w:szCs w:val="24"/>
        </w:rPr>
        <w:t>Гомоморфное шифрование позволяет выполнять арифметические операции (например, сложение, умножение) над зашифрованными значениями; когда результат расшифровывается, он дает тот же результат, который был бы достигнут, если бы те же вычисления были выполнены для незашифрованных входных данных. Смотреть ISO/IEC18033-6.</w:t>
      </w:r>
    </w:p>
    <w:p w14:paraId="52B46B00" w14:textId="77777777" w:rsidR="005E1072" w:rsidRPr="00A9540F" w:rsidRDefault="005E1072" w:rsidP="0073637B">
      <w:pPr>
        <w:ind w:firstLine="567"/>
        <w:rPr>
          <w:bCs/>
          <w:color w:val="000000"/>
          <w:sz w:val="24"/>
          <w:szCs w:val="24"/>
        </w:rPr>
      </w:pPr>
      <w:r w:rsidRPr="00A9540F">
        <w:rPr>
          <w:bCs/>
          <w:color w:val="000000"/>
          <w:sz w:val="24"/>
          <w:szCs w:val="24"/>
        </w:rPr>
        <w:t xml:space="preserve">Многие криптосистемы частично </w:t>
      </w:r>
      <w:proofErr w:type="spellStart"/>
      <w:r w:rsidRPr="00A9540F">
        <w:rPr>
          <w:bCs/>
          <w:color w:val="000000"/>
          <w:sz w:val="24"/>
          <w:szCs w:val="24"/>
        </w:rPr>
        <w:t>гомоморфны</w:t>
      </w:r>
      <w:proofErr w:type="spellEnd"/>
      <w:r w:rsidRPr="00A9540F">
        <w:rPr>
          <w:bCs/>
          <w:color w:val="000000"/>
          <w:sz w:val="24"/>
          <w:szCs w:val="24"/>
        </w:rPr>
        <w:t xml:space="preserve">. Например, криптосистема RSA </w:t>
      </w:r>
      <w:proofErr w:type="spellStart"/>
      <w:r w:rsidRPr="00A9540F">
        <w:rPr>
          <w:bCs/>
          <w:color w:val="000000"/>
          <w:sz w:val="24"/>
          <w:szCs w:val="24"/>
        </w:rPr>
        <w:t>мультипликативно</w:t>
      </w:r>
      <w:proofErr w:type="spellEnd"/>
      <w:r w:rsidRPr="00A9540F">
        <w:rPr>
          <w:bCs/>
          <w:color w:val="000000"/>
          <w:sz w:val="24"/>
          <w:szCs w:val="24"/>
        </w:rPr>
        <w:t xml:space="preserve"> </w:t>
      </w:r>
      <w:proofErr w:type="spellStart"/>
      <w:r w:rsidRPr="00A9540F">
        <w:rPr>
          <w:bCs/>
          <w:color w:val="000000"/>
          <w:sz w:val="24"/>
          <w:szCs w:val="24"/>
        </w:rPr>
        <w:t>гомоморфна</w:t>
      </w:r>
      <w:proofErr w:type="spellEnd"/>
      <w:r w:rsidRPr="00A9540F">
        <w:rPr>
          <w:bCs/>
          <w:color w:val="000000"/>
          <w:sz w:val="24"/>
          <w:szCs w:val="24"/>
        </w:rPr>
        <w:t>. Если два числа зашифровать по отдельности с использованием одного и того же ключа, зашифрованные тексты перемножить, а результат затем расшифровать, то будет получен тот же результат, что и при перемножении двух исходных чисел.</w:t>
      </w:r>
    </w:p>
    <w:p w14:paraId="6E79CCEB" w14:textId="77777777" w:rsidR="005E1072" w:rsidRPr="00A9540F" w:rsidRDefault="005E1072" w:rsidP="0073637B">
      <w:pPr>
        <w:ind w:firstLine="567"/>
        <w:rPr>
          <w:bCs/>
          <w:color w:val="000000"/>
          <w:sz w:val="24"/>
          <w:szCs w:val="24"/>
        </w:rPr>
      </w:pPr>
      <w:r w:rsidRPr="00A9540F">
        <w:rPr>
          <w:bCs/>
          <w:color w:val="000000"/>
          <w:sz w:val="24"/>
          <w:szCs w:val="24"/>
        </w:rPr>
        <w:t xml:space="preserve">Одним из практических применений гомоморфного шифрования в </w:t>
      </w:r>
      <w:proofErr w:type="spellStart"/>
      <w:r w:rsidRPr="00A9540F">
        <w:rPr>
          <w:bCs/>
          <w:color w:val="000000"/>
          <w:sz w:val="24"/>
          <w:szCs w:val="24"/>
        </w:rPr>
        <w:t>блокчейне</w:t>
      </w:r>
      <w:proofErr w:type="spellEnd"/>
      <w:r w:rsidRPr="00A9540F">
        <w:rPr>
          <w:bCs/>
          <w:color w:val="000000"/>
          <w:sz w:val="24"/>
          <w:szCs w:val="24"/>
        </w:rPr>
        <w:t xml:space="preserve"> и DLT является предоставление ненадежным третьим сторонам возможности выполнять вычисления с зашифрованными данными.</w:t>
      </w:r>
    </w:p>
    <w:p w14:paraId="51B73F1E" w14:textId="77777777" w:rsidR="005E1072" w:rsidRPr="00A9540F" w:rsidRDefault="005E1072" w:rsidP="0073637B">
      <w:pPr>
        <w:ind w:firstLine="567"/>
        <w:rPr>
          <w:b/>
          <w:bCs/>
          <w:color w:val="000000"/>
          <w:sz w:val="24"/>
          <w:szCs w:val="24"/>
        </w:rPr>
      </w:pPr>
      <w:r w:rsidRPr="00A9540F">
        <w:rPr>
          <w:b/>
          <w:bCs/>
          <w:color w:val="000000"/>
          <w:sz w:val="24"/>
          <w:szCs w:val="24"/>
        </w:rPr>
        <w:t>5.6.3.2.4 Шифрование с сохранением формата</w:t>
      </w:r>
    </w:p>
    <w:p w14:paraId="7DFD4387" w14:textId="77777777" w:rsidR="005E1072" w:rsidRPr="00A9540F" w:rsidRDefault="005E1072" w:rsidP="0073637B">
      <w:pPr>
        <w:ind w:firstLine="567"/>
        <w:rPr>
          <w:bCs/>
          <w:color w:val="000000"/>
          <w:sz w:val="24"/>
          <w:szCs w:val="24"/>
        </w:rPr>
      </w:pPr>
      <w:r w:rsidRPr="00A9540F">
        <w:rPr>
          <w:bCs/>
          <w:color w:val="000000"/>
          <w:sz w:val="24"/>
          <w:szCs w:val="24"/>
        </w:rPr>
        <w:t>Шифрование с сохранением формата предназначено для данных, которые не обязательно являются двоичными. В частности, для любого конечного набора символов, таких как десятичные числа, метод шифрования с сохранением формата преобразует данные, отформатированные как последовательность символов, таким образом, что зашифрованная форма данных имеет тот же формат, включая длину, как исходные данные.</w:t>
      </w:r>
    </w:p>
    <w:p w14:paraId="781485E1" w14:textId="77777777" w:rsidR="005E1072" w:rsidRPr="00A9540F" w:rsidRDefault="005E1072" w:rsidP="0073637B">
      <w:pPr>
        <w:ind w:firstLine="567"/>
        <w:rPr>
          <w:bCs/>
          <w:color w:val="000000"/>
          <w:sz w:val="24"/>
          <w:szCs w:val="24"/>
        </w:rPr>
      </w:pPr>
      <w:r w:rsidRPr="00A9540F">
        <w:rPr>
          <w:bCs/>
          <w:color w:val="000000"/>
          <w:sz w:val="24"/>
          <w:szCs w:val="24"/>
          <w:lang w:val="en-US"/>
        </w:rPr>
        <w:lastRenderedPageBreak/>
        <w:t>a</w:t>
      </w:r>
      <w:r w:rsidRPr="00A9540F">
        <w:rPr>
          <w:bCs/>
          <w:color w:val="000000"/>
          <w:sz w:val="24"/>
          <w:szCs w:val="24"/>
        </w:rPr>
        <w:t xml:space="preserve">) </w:t>
      </w:r>
      <w:proofErr w:type="gramStart"/>
      <w:r w:rsidRPr="00A9540F">
        <w:rPr>
          <w:bCs/>
          <w:color w:val="000000"/>
          <w:sz w:val="24"/>
          <w:szCs w:val="24"/>
        </w:rPr>
        <w:t>зашифровать</w:t>
      </w:r>
      <w:proofErr w:type="gramEnd"/>
      <w:r w:rsidRPr="00A9540F">
        <w:rPr>
          <w:bCs/>
          <w:color w:val="000000"/>
          <w:sz w:val="24"/>
          <w:szCs w:val="24"/>
        </w:rPr>
        <w:t xml:space="preserve"> 16-значный номер кредитной карты, чтобы зашифрованный текст представлял собой другое 16-значное число;</w:t>
      </w:r>
    </w:p>
    <w:p w14:paraId="4661020C" w14:textId="77777777" w:rsidR="005E1072" w:rsidRPr="00A9540F" w:rsidRDefault="005E1072" w:rsidP="0073637B">
      <w:pPr>
        <w:ind w:firstLine="567"/>
        <w:rPr>
          <w:bCs/>
          <w:color w:val="000000"/>
          <w:sz w:val="24"/>
          <w:szCs w:val="24"/>
        </w:rPr>
      </w:pPr>
      <w:r w:rsidRPr="00A9540F">
        <w:rPr>
          <w:bCs/>
          <w:color w:val="000000"/>
          <w:sz w:val="24"/>
          <w:szCs w:val="24"/>
          <w:lang w:val="en-US"/>
        </w:rPr>
        <w:t>b</w:t>
      </w:r>
      <w:r w:rsidRPr="00A9540F">
        <w:rPr>
          <w:bCs/>
          <w:color w:val="000000"/>
          <w:sz w:val="24"/>
          <w:szCs w:val="24"/>
        </w:rPr>
        <w:t xml:space="preserve">) </w:t>
      </w:r>
      <w:proofErr w:type="gramStart"/>
      <w:r w:rsidRPr="00A9540F">
        <w:rPr>
          <w:bCs/>
          <w:color w:val="000000"/>
          <w:sz w:val="24"/>
          <w:szCs w:val="24"/>
        </w:rPr>
        <w:t>зашифровать</w:t>
      </w:r>
      <w:proofErr w:type="gramEnd"/>
      <w:r w:rsidRPr="00A9540F">
        <w:rPr>
          <w:bCs/>
          <w:color w:val="000000"/>
          <w:sz w:val="24"/>
          <w:szCs w:val="24"/>
        </w:rPr>
        <w:t xml:space="preserve"> английское слово так, чтобы зашифрованный текст был другим английским словом; и</w:t>
      </w:r>
    </w:p>
    <w:p w14:paraId="12986333" w14:textId="77777777" w:rsidR="005E1072" w:rsidRPr="00A9540F" w:rsidRDefault="005E1072" w:rsidP="0073637B">
      <w:pPr>
        <w:ind w:firstLine="567"/>
        <w:rPr>
          <w:bCs/>
          <w:color w:val="000000"/>
          <w:sz w:val="24"/>
          <w:szCs w:val="24"/>
        </w:rPr>
      </w:pPr>
      <w:r w:rsidRPr="00A9540F">
        <w:rPr>
          <w:bCs/>
          <w:color w:val="000000"/>
          <w:sz w:val="24"/>
          <w:szCs w:val="24"/>
          <w:lang w:val="en-US"/>
        </w:rPr>
        <w:t>c</w:t>
      </w:r>
      <w:r w:rsidRPr="00A9540F">
        <w:rPr>
          <w:bCs/>
          <w:color w:val="000000"/>
          <w:sz w:val="24"/>
          <w:szCs w:val="24"/>
        </w:rPr>
        <w:t xml:space="preserve">) </w:t>
      </w:r>
      <w:proofErr w:type="gramStart"/>
      <w:r w:rsidRPr="00A9540F">
        <w:rPr>
          <w:bCs/>
          <w:color w:val="000000"/>
          <w:sz w:val="24"/>
          <w:szCs w:val="24"/>
        </w:rPr>
        <w:t>зашифровать</w:t>
      </w:r>
      <w:proofErr w:type="gramEnd"/>
      <w:r w:rsidRPr="00A9540F">
        <w:rPr>
          <w:bCs/>
          <w:color w:val="000000"/>
          <w:sz w:val="24"/>
          <w:szCs w:val="24"/>
        </w:rPr>
        <w:t xml:space="preserve"> n-битное число так, чтобы зашифрованный текст был другим n-битным числом (это определение n-битного блочного шифра).</w:t>
      </w:r>
    </w:p>
    <w:p w14:paraId="6E8B478A" w14:textId="77777777" w:rsidR="005E1072" w:rsidRPr="00A9540F" w:rsidRDefault="005E1072" w:rsidP="0073637B">
      <w:pPr>
        <w:ind w:firstLine="567"/>
        <w:rPr>
          <w:b/>
          <w:bCs/>
          <w:color w:val="000000"/>
          <w:sz w:val="24"/>
          <w:szCs w:val="24"/>
        </w:rPr>
      </w:pPr>
      <w:r w:rsidRPr="00A9540F">
        <w:rPr>
          <w:b/>
          <w:bCs/>
          <w:color w:val="000000"/>
          <w:sz w:val="24"/>
          <w:szCs w:val="24"/>
        </w:rPr>
        <w:t>5.6.3.2.5 Доказательства с нулевым разглашением</w:t>
      </w:r>
    </w:p>
    <w:p w14:paraId="70447CC7" w14:textId="77777777" w:rsidR="005E1072" w:rsidRPr="00A9540F" w:rsidRDefault="005E1072" w:rsidP="0073637B">
      <w:pPr>
        <w:ind w:firstLine="567"/>
        <w:rPr>
          <w:bCs/>
          <w:color w:val="000000"/>
          <w:sz w:val="24"/>
          <w:szCs w:val="24"/>
        </w:rPr>
      </w:pPr>
      <w:r w:rsidRPr="00A9540F">
        <w:rPr>
          <w:bCs/>
          <w:color w:val="000000"/>
          <w:sz w:val="24"/>
          <w:szCs w:val="24"/>
        </w:rPr>
        <w:t>Доказательства с нулевым разглашением - это криптографические протоколы, которые позволяют одной стороне доказать другой стороне, что утверждение верно, не раскрывая никакой информации, кроме того факта, что утверждение истинно.</w:t>
      </w:r>
    </w:p>
    <w:p w14:paraId="0E73E40B" w14:textId="77777777" w:rsidR="005E1072" w:rsidRPr="00A9540F" w:rsidRDefault="005E1072" w:rsidP="0073637B">
      <w:pPr>
        <w:ind w:firstLine="567"/>
        <w:rPr>
          <w:bCs/>
          <w:color w:val="000000"/>
          <w:sz w:val="24"/>
          <w:szCs w:val="24"/>
        </w:rPr>
      </w:pPr>
      <w:r w:rsidRPr="00A9540F">
        <w:rPr>
          <w:bCs/>
          <w:color w:val="000000"/>
          <w:sz w:val="24"/>
          <w:szCs w:val="24"/>
        </w:rPr>
        <w:t>Существует множество различных протоколов доказательства с нулевым разглашением. Конкретная реализация может обеспечивать различные уровни конфиденциальности. Есть некоторые реализации, которые скрывают и отправителя, и получателя, и сумму.</w:t>
      </w:r>
    </w:p>
    <w:p w14:paraId="0F003651" w14:textId="77777777" w:rsidR="005E1072" w:rsidRPr="00A9540F" w:rsidRDefault="005E1072" w:rsidP="0073637B">
      <w:pPr>
        <w:ind w:firstLine="567"/>
        <w:rPr>
          <w:b/>
          <w:bCs/>
          <w:color w:val="000000"/>
          <w:sz w:val="24"/>
          <w:szCs w:val="24"/>
        </w:rPr>
      </w:pPr>
      <w:r w:rsidRPr="00A9540F">
        <w:rPr>
          <w:b/>
          <w:bCs/>
          <w:color w:val="000000"/>
          <w:sz w:val="24"/>
          <w:szCs w:val="24"/>
        </w:rPr>
        <w:t xml:space="preserve">5.6.3.2.6 Обязательства </w:t>
      </w:r>
      <w:proofErr w:type="spellStart"/>
      <w:r w:rsidRPr="00A9540F">
        <w:rPr>
          <w:b/>
          <w:bCs/>
          <w:color w:val="000000"/>
          <w:sz w:val="24"/>
          <w:szCs w:val="24"/>
        </w:rPr>
        <w:t>Педерсена</w:t>
      </w:r>
      <w:proofErr w:type="spellEnd"/>
    </w:p>
    <w:p w14:paraId="16307D5F" w14:textId="77777777" w:rsidR="005E1072" w:rsidRPr="00A9540F" w:rsidRDefault="005E1072" w:rsidP="0073637B">
      <w:pPr>
        <w:ind w:firstLine="567"/>
        <w:rPr>
          <w:bCs/>
          <w:color w:val="000000"/>
          <w:sz w:val="24"/>
          <w:szCs w:val="24"/>
        </w:rPr>
      </w:pPr>
      <w:r w:rsidRPr="00A9540F">
        <w:rPr>
          <w:bCs/>
          <w:color w:val="000000"/>
          <w:sz w:val="24"/>
          <w:szCs w:val="24"/>
        </w:rPr>
        <w:t>Обязательства - это криптографический механизм, который позволяет сохранить часть данных в секрете (называемую фактором ослепления), но «фиксировать» ее, опубликовав хэш данных.</w:t>
      </w:r>
    </w:p>
    <w:p w14:paraId="5D4664F9" w14:textId="77777777" w:rsidR="005E1072" w:rsidRPr="00A9540F" w:rsidRDefault="005E1072" w:rsidP="0073637B">
      <w:pPr>
        <w:ind w:firstLine="567"/>
        <w:rPr>
          <w:bCs/>
          <w:color w:val="000000"/>
          <w:sz w:val="24"/>
          <w:szCs w:val="24"/>
        </w:rPr>
      </w:pPr>
      <w:r w:rsidRPr="00A9540F">
        <w:rPr>
          <w:bCs/>
          <w:color w:val="000000"/>
          <w:sz w:val="24"/>
          <w:szCs w:val="24"/>
        </w:rPr>
        <w:t>«Зафиксировав» часть данных путем публикации хэша, издатель может позже раскрыть как фактор маскирования, так и данные, позволяя другим проверить, что хэш фактора маскирования и данных соответствует хэшу, который они опубликовали.</w:t>
      </w:r>
    </w:p>
    <w:p w14:paraId="709C9EE3" w14:textId="77777777" w:rsidR="005E1072" w:rsidRPr="00A9540F" w:rsidRDefault="005E1072" w:rsidP="0073637B">
      <w:pPr>
        <w:ind w:firstLine="567"/>
        <w:rPr>
          <w:bCs/>
          <w:color w:val="000000"/>
          <w:sz w:val="24"/>
          <w:szCs w:val="24"/>
        </w:rPr>
      </w:pPr>
      <w:r w:rsidRPr="00A9540F">
        <w:rPr>
          <w:bCs/>
          <w:color w:val="000000"/>
          <w:sz w:val="24"/>
          <w:szCs w:val="24"/>
        </w:rPr>
        <w:t xml:space="preserve">Обязательства </w:t>
      </w:r>
      <w:proofErr w:type="spellStart"/>
      <w:r w:rsidRPr="00A9540F">
        <w:rPr>
          <w:bCs/>
          <w:color w:val="000000"/>
          <w:sz w:val="24"/>
          <w:szCs w:val="24"/>
        </w:rPr>
        <w:t>Педерсена</w:t>
      </w:r>
      <w:proofErr w:type="spellEnd"/>
      <w:r w:rsidRPr="00A9540F">
        <w:rPr>
          <w:bCs/>
          <w:color w:val="000000"/>
          <w:sz w:val="24"/>
          <w:szCs w:val="24"/>
        </w:rPr>
        <w:t xml:space="preserve"> также используются в </w:t>
      </w:r>
      <w:proofErr w:type="spellStart"/>
      <w:r w:rsidRPr="00A9540F">
        <w:rPr>
          <w:bCs/>
          <w:color w:val="000000"/>
          <w:sz w:val="24"/>
          <w:szCs w:val="24"/>
        </w:rPr>
        <w:t>блокчейнах</w:t>
      </w:r>
      <w:proofErr w:type="spellEnd"/>
      <w:r w:rsidRPr="00A9540F">
        <w:rPr>
          <w:bCs/>
          <w:color w:val="000000"/>
          <w:sz w:val="24"/>
          <w:szCs w:val="24"/>
        </w:rPr>
        <w:t xml:space="preserve"> на основе </w:t>
      </w:r>
      <w:proofErr w:type="spellStart"/>
      <w:r w:rsidRPr="00A9540F">
        <w:rPr>
          <w:bCs/>
          <w:color w:val="000000"/>
          <w:sz w:val="24"/>
          <w:szCs w:val="24"/>
        </w:rPr>
        <w:t>криптозаписи</w:t>
      </w:r>
      <w:proofErr w:type="spellEnd"/>
      <w:r w:rsidRPr="00A9540F">
        <w:rPr>
          <w:bCs/>
          <w:color w:val="000000"/>
          <w:sz w:val="24"/>
          <w:szCs w:val="24"/>
        </w:rPr>
        <w:t>, чтобы скрыть суммы транзакций.</w:t>
      </w:r>
    </w:p>
    <w:p w14:paraId="43886306" w14:textId="77777777" w:rsidR="005E1072" w:rsidRPr="00A9540F" w:rsidRDefault="005E1072" w:rsidP="0073637B">
      <w:pPr>
        <w:ind w:firstLine="567"/>
        <w:rPr>
          <w:b/>
          <w:bCs/>
          <w:color w:val="000000"/>
          <w:sz w:val="24"/>
          <w:szCs w:val="24"/>
        </w:rPr>
      </w:pPr>
      <w:r w:rsidRPr="00A9540F">
        <w:rPr>
          <w:b/>
          <w:bCs/>
          <w:color w:val="000000"/>
          <w:sz w:val="24"/>
          <w:szCs w:val="24"/>
        </w:rPr>
        <w:t>5.6.3.2.7 Кольцевые подписи</w:t>
      </w:r>
    </w:p>
    <w:p w14:paraId="624BC10F" w14:textId="77777777" w:rsidR="005E1072" w:rsidRPr="00A9540F" w:rsidRDefault="005E1072" w:rsidP="0073637B">
      <w:pPr>
        <w:ind w:firstLine="567"/>
        <w:rPr>
          <w:bCs/>
          <w:color w:val="000000"/>
          <w:sz w:val="24"/>
          <w:szCs w:val="24"/>
        </w:rPr>
      </w:pPr>
      <w:r w:rsidRPr="00A9540F">
        <w:rPr>
          <w:bCs/>
          <w:color w:val="000000"/>
          <w:sz w:val="24"/>
          <w:szCs w:val="24"/>
        </w:rPr>
        <w:t xml:space="preserve">Чтобы проверить стандартную цифровую подпись, верификатору необходимо знать, какой открытый ключ использовался для создания подписи. Именно это позволяет наблюдателям отслеживать движение средств от адреса к адресу. Кольцевые подписи были изобретены </w:t>
      </w:r>
      <w:proofErr w:type="spellStart"/>
      <w:r w:rsidRPr="00A9540F">
        <w:rPr>
          <w:bCs/>
          <w:color w:val="000000"/>
          <w:sz w:val="24"/>
          <w:szCs w:val="24"/>
        </w:rPr>
        <w:t>Ривестом</w:t>
      </w:r>
      <w:proofErr w:type="spellEnd"/>
      <w:r w:rsidRPr="00A9540F">
        <w:rPr>
          <w:bCs/>
          <w:color w:val="000000"/>
          <w:sz w:val="24"/>
          <w:szCs w:val="24"/>
        </w:rPr>
        <w:t xml:space="preserve">, Шамиром и </w:t>
      </w:r>
      <w:proofErr w:type="spellStart"/>
      <w:r w:rsidRPr="00A9540F">
        <w:rPr>
          <w:bCs/>
          <w:color w:val="000000"/>
          <w:sz w:val="24"/>
          <w:szCs w:val="24"/>
        </w:rPr>
        <w:t>Тауманом</w:t>
      </w:r>
      <w:proofErr w:type="spellEnd"/>
      <w:r w:rsidRPr="00A9540F">
        <w:rPr>
          <w:bCs/>
          <w:color w:val="000000"/>
          <w:sz w:val="24"/>
          <w:szCs w:val="24"/>
        </w:rPr>
        <w:t xml:space="preserve"> в 2001 году как средство создания подписи с группой потенциальных подписавшихся без раскрытия того, какой член группы фактически создал подпись.</w:t>
      </w:r>
    </w:p>
    <w:p w14:paraId="0F3A3B29" w14:textId="77777777" w:rsidR="005E1072" w:rsidRPr="00A9540F" w:rsidRDefault="005E1072" w:rsidP="0073637B">
      <w:pPr>
        <w:ind w:firstLine="567"/>
        <w:rPr>
          <w:bCs/>
          <w:color w:val="000000"/>
          <w:sz w:val="24"/>
          <w:szCs w:val="24"/>
        </w:rPr>
      </w:pPr>
      <w:r w:rsidRPr="00A9540F">
        <w:rPr>
          <w:bCs/>
          <w:color w:val="000000"/>
          <w:sz w:val="24"/>
          <w:szCs w:val="24"/>
        </w:rPr>
        <w:t>Кольцевая подпись создается с использованием группы ключей, в которую входит собственный ключ подписывающего (для которого он владеет секретным ключом) и ряд других открытых ключей, выбранных подписывающим лицом (согласие или участие владельцев других открытых ключей не требуется). Третья сторона может проверить, что результирующая подпись была создана с использованием одного из ключей в группе, но невозможно определить, какой ключ в группе принадлежит подписывающему.</w:t>
      </w:r>
    </w:p>
    <w:p w14:paraId="47FC5E26" w14:textId="77777777" w:rsidR="005E1072" w:rsidRPr="00A9540F" w:rsidRDefault="005E1072" w:rsidP="0073637B">
      <w:pPr>
        <w:ind w:firstLine="567"/>
        <w:rPr>
          <w:b/>
          <w:bCs/>
          <w:color w:val="000000"/>
          <w:sz w:val="24"/>
          <w:szCs w:val="24"/>
        </w:rPr>
      </w:pPr>
      <w:r w:rsidRPr="00A9540F">
        <w:rPr>
          <w:b/>
          <w:bCs/>
          <w:color w:val="000000"/>
          <w:sz w:val="24"/>
          <w:szCs w:val="24"/>
        </w:rPr>
        <w:t>5.6.3.2.8 Слепые подписи</w:t>
      </w:r>
    </w:p>
    <w:p w14:paraId="37B4B1DF" w14:textId="77777777" w:rsidR="005E1072" w:rsidRPr="00A9540F" w:rsidRDefault="005E1072" w:rsidP="0073637B">
      <w:pPr>
        <w:ind w:firstLine="567"/>
        <w:rPr>
          <w:bCs/>
          <w:color w:val="000000"/>
          <w:sz w:val="24"/>
          <w:szCs w:val="24"/>
        </w:rPr>
      </w:pPr>
      <w:r w:rsidRPr="00A9540F">
        <w:rPr>
          <w:bCs/>
          <w:color w:val="000000"/>
          <w:sz w:val="24"/>
          <w:szCs w:val="24"/>
        </w:rPr>
        <w:t>Схема слепой подписи позволяет кому-то подписать сообщение, не раскрывая его подписавшему. Это делается путем «ослепления» сообщения ослепляющим фактором. Затем подписант подписывает своим закрытым ключом сообщение + ослепляющий фактор. Наконец, сторона, которая замаскировала сообщение, может разблокировать результат, чтобы получить подписанное сообщение.</w:t>
      </w:r>
    </w:p>
    <w:p w14:paraId="2A18783A" w14:textId="77777777" w:rsidR="005E1072" w:rsidRPr="00A9540F" w:rsidRDefault="005E1072" w:rsidP="0073637B">
      <w:pPr>
        <w:ind w:firstLine="567"/>
        <w:rPr>
          <w:b/>
          <w:bCs/>
          <w:color w:val="000000"/>
          <w:sz w:val="24"/>
          <w:szCs w:val="24"/>
        </w:rPr>
      </w:pPr>
      <w:r w:rsidRPr="00A9540F">
        <w:rPr>
          <w:b/>
          <w:bCs/>
          <w:color w:val="000000"/>
          <w:sz w:val="24"/>
          <w:szCs w:val="24"/>
        </w:rPr>
        <w:t>5.6.3.2.9 Одноразовые платежные адреса</w:t>
      </w:r>
    </w:p>
    <w:p w14:paraId="07C9161A" w14:textId="77777777" w:rsidR="005E1072" w:rsidRPr="00A9540F" w:rsidRDefault="005E1072" w:rsidP="0073637B">
      <w:pPr>
        <w:ind w:firstLine="567"/>
        <w:rPr>
          <w:bCs/>
          <w:color w:val="000000"/>
          <w:sz w:val="24"/>
          <w:szCs w:val="24"/>
        </w:rPr>
      </w:pPr>
      <w:r w:rsidRPr="00A9540F">
        <w:rPr>
          <w:bCs/>
          <w:color w:val="000000"/>
          <w:sz w:val="24"/>
          <w:szCs w:val="24"/>
        </w:rPr>
        <w:t xml:space="preserve">Повторное использование одного и того же платежного адреса позволяет наблюдателю легко наблюдать за получением и отправкой транзакций. Очевидное решение - избегать повторного использования адресов; этот подход обычно называют одноразовыми платежными адресами. При использовании этого подхода отправитель генерирует новый адрес каждый раз, когда он хочет получить транзакцию. Поскольку у нового адреса нет предыдущей истории транзакций в </w:t>
      </w:r>
      <w:proofErr w:type="spellStart"/>
      <w:r w:rsidRPr="00A9540F">
        <w:rPr>
          <w:bCs/>
          <w:color w:val="000000"/>
          <w:sz w:val="24"/>
          <w:szCs w:val="24"/>
        </w:rPr>
        <w:t>блокчейне</w:t>
      </w:r>
      <w:proofErr w:type="spellEnd"/>
      <w:r w:rsidRPr="00A9540F">
        <w:rPr>
          <w:bCs/>
          <w:color w:val="000000"/>
          <w:sz w:val="24"/>
          <w:szCs w:val="24"/>
        </w:rPr>
        <w:t>, наблюдателю сложнее составить исчерпывающее представление о потоках транзакций.</w:t>
      </w:r>
    </w:p>
    <w:p w14:paraId="1E725F7B" w14:textId="77777777" w:rsidR="005E1072" w:rsidRPr="00A9540F" w:rsidRDefault="005E1072" w:rsidP="0073637B">
      <w:pPr>
        <w:ind w:firstLine="567"/>
        <w:rPr>
          <w:b/>
          <w:bCs/>
          <w:color w:val="000000"/>
          <w:sz w:val="24"/>
          <w:szCs w:val="24"/>
        </w:rPr>
      </w:pPr>
      <w:r w:rsidRPr="00A9540F">
        <w:rPr>
          <w:b/>
          <w:bCs/>
          <w:color w:val="000000"/>
          <w:sz w:val="24"/>
          <w:szCs w:val="24"/>
        </w:rPr>
        <w:lastRenderedPageBreak/>
        <w:t>5.6.3.2.10 Скрытые адреса</w:t>
      </w:r>
    </w:p>
    <w:p w14:paraId="24C5B1D3" w14:textId="77777777" w:rsidR="005E1072" w:rsidRPr="00A9540F" w:rsidRDefault="005E1072" w:rsidP="0073637B">
      <w:pPr>
        <w:ind w:firstLine="567"/>
        <w:rPr>
          <w:bCs/>
          <w:color w:val="000000"/>
          <w:sz w:val="24"/>
          <w:szCs w:val="24"/>
        </w:rPr>
      </w:pPr>
      <w:r w:rsidRPr="00A9540F">
        <w:rPr>
          <w:bCs/>
          <w:color w:val="000000"/>
          <w:sz w:val="24"/>
          <w:szCs w:val="24"/>
        </w:rPr>
        <w:t>Одноразовые платежные адреса могут быть громоздкими в управлении. Каждый новый адрес должен генерироваться получателем и сообщаться отправителю, что может привести к созданию нового электронного письма каждый раз, когда должно быть получено сообщение от другой стороны.</w:t>
      </w:r>
    </w:p>
    <w:p w14:paraId="4F43B1B6" w14:textId="77777777" w:rsidR="005E1072" w:rsidRPr="00A9540F" w:rsidRDefault="005E1072" w:rsidP="0073637B">
      <w:pPr>
        <w:ind w:firstLine="567"/>
        <w:rPr>
          <w:bCs/>
          <w:color w:val="000000"/>
          <w:sz w:val="24"/>
          <w:szCs w:val="24"/>
        </w:rPr>
      </w:pPr>
      <w:r w:rsidRPr="00A9540F">
        <w:rPr>
          <w:bCs/>
          <w:color w:val="000000"/>
          <w:sz w:val="24"/>
          <w:szCs w:val="24"/>
        </w:rPr>
        <w:t>Скрытые адреса устраняют это требование, позволяя отправителю создать новый одноразовый платежный адрес. Чтобы использовать скрытый адрес, получатель генерирует пару родительских ключей и публикует открытый ключ - это скрытый адрес. Затем любой отправитель может использовать скрытый адрес для создания нового одноразового платежного адреса. Получатель использует свой родительский закрытый ключ для вычисления секретного ключа одноразового платежного адреса, необходимого для расходования средств.</w:t>
      </w:r>
    </w:p>
    <w:p w14:paraId="73056696" w14:textId="77777777" w:rsidR="005E1072" w:rsidRPr="00A9540F" w:rsidRDefault="005E1072" w:rsidP="0073637B">
      <w:pPr>
        <w:ind w:firstLine="567"/>
        <w:rPr>
          <w:bCs/>
          <w:color w:val="000000"/>
          <w:sz w:val="24"/>
          <w:szCs w:val="24"/>
        </w:rPr>
      </w:pPr>
      <w:r w:rsidRPr="00A9540F">
        <w:rPr>
          <w:bCs/>
          <w:color w:val="000000"/>
          <w:sz w:val="24"/>
          <w:szCs w:val="24"/>
        </w:rPr>
        <w:t>Наблюдатель не может связать одноразовый платежный адрес со скрытым адресом, использованным для его создания. Что еще более важно, только получатель может рассчитать секретный ключ одноразового платежного адреса. Несмотря на то, что новый одноразовый платежный адрес сгенерирован отправителем, отправитель не знает секретного ключа и не может его вычислить.</w:t>
      </w:r>
    </w:p>
    <w:p w14:paraId="313D6FAB" w14:textId="77777777" w:rsidR="005E1072" w:rsidRPr="00A9540F" w:rsidRDefault="005E1072" w:rsidP="0073637B">
      <w:pPr>
        <w:ind w:firstLine="567"/>
        <w:rPr>
          <w:b/>
          <w:bCs/>
          <w:color w:val="000000"/>
          <w:sz w:val="24"/>
          <w:szCs w:val="24"/>
        </w:rPr>
      </w:pPr>
      <w:r w:rsidRPr="00A9540F">
        <w:rPr>
          <w:b/>
          <w:bCs/>
          <w:color w:val="000000"/>
          <w:sz w:val="24"/>
          <w:szCs w:val="24"/>
        </w:rPr>
        <w:t>5.6.3.3 Объединение криптографических методов</w:t>
      </w:r>
    </w:p>
    <w:p w14:paraId="1CF1D19C" w14:textId="77777777" w:rsidR="005E1072" w:rsidRPr="00A9540F" w:rsidRDefault="005E1072" w:rsidP="0073637B">
      <w:pPr>
        <w:ind w:firstLine="567"/>
        <w:rPr>
          <w:bCs/>
          <w:color w:val="000000"/>
          <w:sz w:val="24"/>
          <w:szCs w:val="24"/>
        </w:rPr>
      </w:pPr>
      <w:r w:rsidRPr="00A9540F">
        <w:rPr>
          <w:bCs/>
          <w:color w:val="000000"/>
          <w:sz w:val="24"/>
          <w:szCs w:val="24"/>
        </w:rPr>
        <w:t>В таблице 1 приведены примеры того, как различные криптографические методы могут быть объединены для повышения конфиденциальности и защиты персональных данных и идентифицирующей информации (PII).</w:t>
      </w:r>
    </w:p>
    <w:p w14:paraId="052F21F0" w14:textId="77777777" w:rsidR="00632781" w:rsidRPr="00322542" w:rsidRDefault="00632781" w:rsidP="0073637B">
      <w:pPr>
        <w:ind w:firstLine="567"/>
        <w:rPr>
          <w:bCs/>
          <w:color w:val="000000"/>
          <w:sz w:val="28"/>
          <w:szCs w:val="28"/>
        </w:rPr>
      </w:pPr>
    </w:p>
    <w:p w14:paraId="0297BD3F" w14:textId="683A2514" w:rsidR="005E1072" w:rsidRPr="00A9540F" w:rsidRDefault="005E1072" w:rsidP="00A9540F">
      <w:pPr>
        <w:ind w:firstLine="567"/>
        <w:jc w:val="center"/>
        <w:rPr>
          <w:b/>
          <w:bCs/>
          <w:color w:val="000000"/>
          <w:sz w:val="24"/>
          <w:szCs w:val="24"/>
        </w:rPr>
      </w:pPr>
      <w:r w:rsidRPr="00A9540F">
        <w:rPr>
          <w:b/>
          <w:bCs/>
          <w:color w:val="000000"/>
          <w:sz w:val="24"/>
          <w:szCs w:val="24"/>
        </w:rPr>
        <w:t>Таблица 1</w:t>
      </w:r>
      <w:r w:rsidR="00A9540F" w:rsidRPr="00A9540F">
        <w:rPr>
          <w:b/>
          <w:bCs/>
          <w:color w:val="000000"/>
          <w:sz w:val="24"/>
          <w:szCs w:val="24"/>
        </w:rPr>
        <w:t xml:space="preserve"> -</w:t>
      </w:r>
      <w:r w:rsidRPr="00A9540F">
        <w:rPr>
          <w:b/>
          <w:bCs/>
          <w:color w:val="000000"/>
          <w:sz w:val="24"/>
          <w:szCs w:val="24"/>
        </w:rPr>
        <w:t xml:space="preserve"> Обзор влияния объединения технологий повышения конфиденциальности на общую конфиденциальность блокчейна и </w:t>
      </w:r>
      <w:r w:rsidR="00A9540F" w:rsidRPr="00A9540F">
        <w:rPr>
          <w:b/>
          <w:bCs/>
          <w:color w:val="000000"/>
          <w:sz w:val="24"/>
          <w:szCs w:val="24"/>
        </w:rPr>
        <w:t>системы распределенного реестра</w:t>
      </w:r>
    </w:p>
    <w:p w14:paraId="1243D8FB" w14:textId="77777777" w:rsidR="005E1072" w:rsidRPr="00322542" w:rsidRDefault="005E1072" w:rsidP="0073637B">
      <w:pPr>
        <w:ind w:firstLine="567"/>
        <w:rPr>
          <w:b/>
          <w:bCs/>
          <w:color w:val="000000"/>
          <w:sz w:val="28"/>
          <w:szCs w:val="28"/>
        </w:rPr>
      </w:pPr>
    </w:p>
    <w:tbl>
      <w:tblPr>
        <w:tblStyle w:val="af3"/>
        <w:tblW w:w="5000" w:type="pct"/>
        <w:tblLook w:val="04A0" w:firstRow="1" w:lastRow="0" w:firstColumn="1" w:lastColumn="0" w:noHBand="0" w:noVBand="1"/>
      </w:tblPr>
      <w:tblGrid>
        <w:gridCol w:w="2392"/>
        <w:gridCol w:w="2392"/>
        <w:gridCol w:w="2393"/>
        <w:gridCol w:w="2393"/>
      </w:tblGrid>
      <w:tr w:rsidR="005E1072" w:rsidRPr="00A9540F" w14:paraId="0D9610DA" w14:textId="77777777" w:rsidTr="00A9540F">
        <w:tc>
          <w:tcPr>
            <w:tcW w:w="1600" w:type="pct"/>
            <w:tcBorders>
              <w:bottom w:val="double" w:sz="4" w:space="0" w:color="auto"/>
            </w:tcBorders>
          </w:tcPr>
          <w:p w14:paraId="4FE7C66A" w14:textId="77777777" w:rsidR="005E1072" w:rsidRPr="00A9540F" w:rsidRDefault="005E1072" w:rsidP="00632781">
            <w:pPr>
              <w:ind w:firstLine="0"/>
              <w:rPr>
                <w:bCs/>
                <w:color w:val="000000"/>
                <w:sz w:val="24"/>
                <w:szCs w:val="24"/>
              </w:rPr>
            </w:pPr>
            <w:r w:rsidRPr="00A9540F">
              <w:rPr>
                <w:bCs/>
                <w:color w:val="000000"/>
                <w:sz w:val="24"/>
                <w:szCs w:val="24"/>
              </w:rPr>
              <w:t>Технологический метод повышения конфиденциальности</w:t>
            </w:r>
          </w:p>
        </w:tc>
        <w:tc>
          <w:tcPr>
            <w:tcW w:w="1092" w:type="pct"/>
            <w:tcBorders>
              <w:bottom w:val="double" w:sz="4" w:space="0" w:color="auto"/>
            </w:tcBorders>
          </w:tcPr>
          <w:p w14:paraId="09B3A7F4" w14:textId="77777777" w:rsidR="005E1072" w:rsidRPr="00A9540F" w:rsidRDefault="005E1072" w:rsidP="00632781">
            <w:pPr>
              <w:ind w:firstLine="0"/>
              <w:rPr>
                <w:bCs/>
                <w:color w:val="000000"/>
                <w:sz w:val="24"/>
                <w:szCs w:val="24"/>
              </w:rPr>
            </w:pPr>
            <w:r w:rsidRPr="00A9540F">
              <w:rPr>
                <w:bCs/>
                <w:color w:val="000000"/>
                <w:sz w:val="24"/>
                <w:szCs w:val="24"/>
              </w:rPr>
              <w:t>Отправитель</w:t>
            </w:r>
          </w:p>
        </w:tc>
        <w:tc>
          <w:tcPr>
            <w:tcW w:w="1092" w:type="pct"/>
            <w:tcBorders>
              <w:bottom w:val="double" w:sz="4" w:space="0" w:color="auto"/>
            </w:tcBorders>
          </w:tcPr>
          <w:p w14:paraId="4C3EEE24" w14:textId="77777777" w:rsidR="005E1072" w:rsidRPr="00A9540F" w:rsidRDefault="005E1072" w:rsidP="00632781">
            <w:pPr>
              <w:ind w:right="-23" w:firstLine="0"/>
              <w:rPr>
                <w:bCs/>
                <w:color w:val="000000"/>
                <w:sz w:val="24"/>
                <w:szCs w:val="24"/>
              </w:rPr>
            </w:pPr>
            <w:r w:rsidRPr="00A9540F">
              <w:rPr>
                <w:bCs/>
                <w:color w:val="000000"/>
                <w:sz w:val="24"/>
                <w:szCs w:val="24"/>
              </w:rPr>
              <w:t>Получатель</w:t>
            </w:r>
          </w:p>
        </w:tc>
        <w:tc>
          <w:tcPr>
            <w:tcW w:w="1216" w:type="pct"/>
            <w:tcBorders>
              <w:bottom w:val="double" w:sz="4" w:space="0" w:color="auto"/>
            </w:tcBorders>
          </w:tcPr>
          <w:p w14:paraId="2542C541" w14:textId="77777777" w:rsidR="005E1072" w:rsidRPr="00A9540F" w:rsidRDefault="005E1072" w:rsidP="00632781">
            <w:pPr>
              <w:ind w:firstLine="0"/>
              <w:rPr>
                <w:bCs/>
                <w:color w:val="000000"/>
                <w:sz w:val="24"/>
                <w:szCs w:val="24"/>
              </w:rPr>
            </w:pPr>
            <w:r w:rsidRPr="00A9540F">
              <w:rPr>
                <w:bCs/>
                <w:color w:val="000000"/>
                <w:sz w:val="24"/>
                <w:szCs w:val="24"/>
              </w:rPr>
              <w:t>Запись в блоке/реестре</w:t>
            </w:r>
          </w:p>
        </w:tc>
      </w:tr>
      <w:tr w:rsidR="005E1072" w:rsidRPr="00A9540F" w14:paraId="141844DF" w14:textId="77777777" w:rsidTr="00A9540F">
        <w:tc>
          <w:tcPr>
            <w:tcW w:w="1600" w:type="pct"/>
            <w:tcBorders>
              <w:top w:val="double" w:sz="4" w:space="0" w:color="auto"/>
            </w:tcBorders>
          </w:tcPr>
          <w:p w14:paraId="5111448D" w14:textId="77777777" w:rsidR="005E1072" w:rsidRPr="00A9540F" w:rsidRDefault="005E1072" w:rsidP="00632781">
            <w:pPr>
              <w:ind w:firstLine="0"/>
              <w:rPr>
                <w:bCs/>
                <w:color w:val="000000"/>
                <w:sz w:val="24"/>
                <w:szCs w:val="24"/>
              </w:rPr>
            </w:pPr>
            <w:r w:rsidRPr="00A9540F">
              <w:rPr>
                <w:bCs/>
                <w:color w:val="000000"/>
                <w:sz w:val="24"/>
                <w:szCs w:val="24"/>
              </w:rPr>
              <w:t>Скрытые адреса</w:t>
            </w:r>
          </w:p>
        </w:tc>
        <w:tc>
          <w:tcPr>
            <w:tcW w:w="1092" w:type="pct"/>
            <w:tcBorders>
              <w:top w:val="double" w:sz="4" w:space="0" w:color="auto"/>
            </w:tcBorders>
          </w:tcPr>
          <w:p w14:paraId="1E7FA865" w14:textId="77777777" w:rsidR="005E1072" w:rsidRPr="00A9540F" w:rsidRDefault="005E1072" w:rsidP="00632781">
            <w:pPr>
              <w:ind w:firstLine="0"/>
              <w:rPr>
                <w:bCs/>
                <w:color w:val="000000"/>
                <w:sz w:val="24"/>
                <w:szCs w:val="24"/>
              </w:rPr>
            </w:pPr>
            <w:r w:rsidRPr="00A9540F">
              <w:rPr>
                <w:bCs/>
                <w:color w:val="000000"/>
                <w:sz w:val="24"/>
                <w:szCs w:val="24"/>
              </w:rPr>
              <w:t>Нет защиты конфиденциальности</w:t>
            </w:r>
          </w:p>
        </w:tc>
        <w:tc>
          <w:tcPr>
            <w:tcW w:w="1092" w:type="pct"/>
            <w:tcBorders>
              <w:top w:val="double" w:sz="4" w:space="0" w:color="auto"/>
            </w:tcBorders>
          </w:tcPr>
          <w:p w14:paraId="226BF5FF" w14:textId="77777777" w:rsidR="005E1072" w:rsidRPr="00A9540F" w:rsidRDefault="005E1072" w:rsidP="00632781">
            <w:pPr>
              <w:ind w:firstLine="0"/>
              <w:rPr>
                <w:bCs/>
                <w:color w:val="000000"/>
                <w:sz w:val="24"/>
                <w:szCs w:val="24"/>
              </w:rPr>
            </w:pPr>
            <w:r w:rsidRPr="00A9540F">
              <w:rPr>
                <w:bCs/>
                <w:color w:val="000000"/>
                <w:sz w:val="24"/>
                <w:szCs w:val="24"/>
              </w:rPr>
              <w:t>Защита конфиденциальности</w:t>
            </w:r>
          </w:p>
        </w:tc>
        <w:tc>
          <w:tcPr>
            <w:tcW w:w="1216" w:type="pct"/>
            <w:tcBorders>
              <w:top w:val="double" w:sz="4" w:space="0" w:color="auto"/>
            </w:tcBorders>
          </w:tcPr>
          <w:p w14:paraId="22C9002B" w14:textId="77777777" w:rsidR="005E1072" w:rsidRPr="00A9540F" w:rsidRDefault="005E1072" w:rsidP="00632781">
            <w:pPr>
              <w:ind w:firstLine="0"/>
              <w:rPr>
                <w:bCs/>
                <w:color w:val="000000"/>
                <w:sz w:val="24"/>
                <w:szCs w:val="24"/>
              </w:rPr>
            </w:pPr>
            <w:r w:rsidRPr="00A9540F">
              <w:rPr>
                <w:bCs/>
                <w:color w:val="000000"/>
                <w:sz w:val="24"/>
                <w:szCs w:val="24"/>
              </w:rPr>
              <w:t>Нет защиты конфиденциальности</w:t>
            </w:r>
          </w:p>
        </w:tc>
      </w:tr>
      <w:tr w:rsidR="005E1072" w:rsidRPr="00A9540F" w14:paraId="2FC3F1C7" w14:textId="77777777" w:rsidTr="00A9540F">
        <w:tc>
          <w:tcPr>
            <w:tcW w:w="1600" w:type="pct"/>
          </w:tcPr>
          <w:p w14:paraId="0216CAEC" w14:textId="77777777" w:rsidR="005E1072" w:rsidRPr="00A9540F" w:rsidRDefault="005E1072" w:rsidP="00632781">
            <w:pPr>
              <w:ind w:firstLine="0"/>
              <w:rPr>
                <w:bCs/>
                <w:color w:val="000000"/>
                <w:sz w:val="24"/>
                <w:szCs w:val="24"/>
              </w:rPr>
            </w:pPr>
            <w:r w:rsidRPr="00A9540F">
              <w:rPr>
                <w:bCs/>
                <w:color w:val="000000"/>
                <w:sz w:val="24"/>
                <w:szCs w:val="24"/>
              </w:rPr>
              <w:t xml:space="preserve">Обязательства </w:t>
            </w:r>
            <w:proofErr w:type="spellStart"/>
            <w:r w:rsidRPr="00A9540F">
              <w:rPr>
                <w:bCs/>
                <w:color w:val="000000"/>
                <w:sz w:val="24"/>
                <w:szCs w:val="24"/>
              </w:rPr>
              <w:t>Педерсена</w:t>
            </w:r>
            <w:proofErr w:type="spellEnd"/>
          </w:p>
        </w:tc>
        <w:tc>
          <w:tcPr>
            <w:tcW w:w="1092" w:type="pct"/>
          </w:tcPr>
          <w:p w14:paraId="3F738425" w14:textId="77777777" w:rsidR="005E1072" w:rsidRPr="00A9540F" w:rsidRDefault="005E1072" w:rsidP="00632781">
            <w:pPr>
              <w:ind w:firstLine="0"/>
              <w:rPr>
                <w:bCs/>
                <w:color w:val="000000"/>
                <w:sz w:val="24"/>
                <w:szCs w:val="24"/>
              </w:rPr>
            </w:pPr>
            <w:r w:rsidRPr="00A9540F">
              <w:rPr>
                <w:bCs/>
                <w:color w:val="000000"/>
                <w:sz w:val="24"/>
                <w:szCs w:val="24"/>
              </w:rPr>
              <w:t>Нет защиты конфиденциальности</w:t>
            </w:r>
          </w:p>
        </w:tc>
        <w:tc>
          <w:tcPr>
            <w:tcW w:w="1092" w:type="pct"/>
          </w:tcPr>
          <w:p w14:paraId="4DA15310" w14:textId="77777777" w:rsidR="005E1072" w:rsidRPr="00A9540F" w:rsidRDefault="005E1072" w:rsidP="00632781">
            <w:pPr>
              <w:ind w:firstLine="0"/>
              <w:rPr>
                <w:bCs/>
                <w:color w:val="000000"/>
                <w:sz w:val="24"/>
                <w:szCs w:val="24"/>
              </w:rPr>
            </w:pPr>
            <w:r w:rsidRPr="00A9540F">
              <w:rPr>
                <w:bCs/>
                <w:color w:val="000000"/>
                <w:sz w:val="24"/>
                <w:szCs w:val="24"/>
              </w:rPr>
              <w:t>Нет защиты конфиденциальности</w:t>
            </w:r>
          </w:p>
        </w:tc>
        <w:tc>
          <w:tcPr>
            <w:tcW w:w="1216" w:type="pct"/>
          </w:tcPr>
          <w:p w14:paraId="40FC7291" w14:textId="77777777" w:rsidR="005E1072" w:rsidRPr="00A9540F" w:rsidRDefault="005E1072" w:rsidP="00632781">
            <w:pPr>
              <w:ind w:firstLine="0"/>
              <w:rPr>
                <w:bCs/>
                <w:color w:val="000000"/>
                <w:sz w:val="24"/>
                <w:szCs w:val="24"/>
              </w:rPr>
            </w:pPr>
            <w:r w:rsidRPr="00A9540F">
              <w:rPr>
                <w:bCs/>
                <w:color w:val="000000"/>
                <w:sz w:val="24"/>
                <w:szCs w:val="24"/>
              </w:rPr>
              <w:t>Защита конфиденциальности</w:t>
            </w:r>
          </w:p>
        </w:tc>
      </w:tr>
      <w:tr w:rsidR="005E1072" w:rsidRPr="00A9540F" w14:paraId="7287171C" w14:textId="77777777" w:rsidTr="00A9540F">
        <w:tc>
          <w:tcPr>
            <w:tcW w:w="1600" w:type="pct"/>
          </w:tcPr>
          <w:p w14:paraId="0B1F359D" w14:textId="77777777" w:rsidR="005E1072" w:rsidRPr="00A9540F" w:rsidRDefault="005E1072" w:rsidP="00632781">
            <w:pPr>
              <w:ind w:firstLine="0"/>
              <w:rPr>
                <w:bCs/>
                <w:color w:val="000000"/>
                <w:sz w:val="24"/>
                <w:szCs w:val="24"/>
              </w:rPr>
            </w:pPr>
            <w:r w:rsidRPr="00A9540F">
              <w:rPr>
                <w:bCs/>
                <w:color w:val="000000"/>
                <w:sz w:val="24"/>
                <w:szCs w:val="24"/>
              </w:rPr>
              <w:t>Кольцевые подписи</w:t>
            </w:r>
          </w:p>
        </w:tc>
        <w:tc>
          <w:tcPr>
            <w:tcW w:w="1092" w:type="pct"/>
          </w:tcPr>
          <w:p w14:paraId="4758851A" w14:textId="77777777" w:rsidR="005E1072" w:rsidRPr="00A9540F" w:rsidRDefault="005E1072" w:rsidP="00632781">
            <w:pPr>
              <w:ind w:firstLine="0"/>
              <w:rPr>
                <w:bCs/>
                <w:color w:val="000000"/>
                <w:sz w:val="24"/>
                <w:szCs w:val="24"/>
              </w:rPr>
            </w:pPr>
            <w:r w:rsidRPr="00A9540F">
              <w:rPr>
                <w:bCs/>
                <w:color w:val="000000"/>
                <w:sz w:val="24"/>
                <w:szCs w:val="24"/>
              </w:rPr>
              <w:t>Ограниченная защита конфиденциальности</w:t>
            </w:r>
          </w:p>
        </w:tc>
        <w:tc>
          <w:tcPr>
            <w:tcW w:w="1092" w:type="pct"/>
          </w:tcPr>
          <w:p w14:paraId="29F711B6" w14:textId="77777777" w:rsidR="005E1072" w:rsidRPr="00A9540F" w:rsidRDefault="005E1072" w:rsidP="00632781">
            <w:pPr>
              <w:ind w:firstLine="0"/>
              <w:rPr>
                <w:bCs/>
                <w:color w:val="000000"/>
                <w:sz w:val="24"/>
                <w:szCs w:val="24"/>
              </w:rPr>
            </w:pPr>
            <w:r w:rsidRPr="00A9540F">
              <w:rPr>
                <w:bCs/>
                <w:color w:val="000000"/>
                <w:sz w:val="24"/>
                <w:szCs w:val="24"/>
              </w:rPr>
              <w:t>Нет защиты конфиденциальности</w:t>
            </w:r>
          </w:p>
        </w:tc>
        <w:tc>
          <w:tcPr>
            <w:tcW w:w="1216" w:type="pct"/>
          </w:tcPr>
          <w:p w14:paraId="066F2FBD" w14:textId="77777777" w:rsidR="005E1072" w:rsidRPr="00A9540F" w:rsidRDefault="005E1072" w:rsidP="00632781">
            <w:pPr>
              <w:ind w:firstLine="0"/>
              <w:rPr>
                <w:bCs/>
                <w:color w:val="000000"/>
                <w:sz w:val="24"/>
                <w:szCs w:val="24"/>
              </w:rPr>
            </w:pPr>
            <w:r w:rsidRPr="00A9540F">
              <w:rPr>
                <w:bCs/>
                <w:color w:val="000000"/>
                <w:sz w:val="24"/>
                <w:szCs w:val="24"/>
              </w:rPr>
              <w:t>Нет защиты конфиденциальности</w:t>
            </w:r>
          </w:p>
        </w:tc>
      </w:tr>
      <w:tr w:rsidR="005E1072" w:rsidRPr="00A9540F" w14:paraId="74313022" w14:textId="77777777" w:rsidTr="00A9540F">
        <w:tc>
          <w:tcPr>
            <w:tcW w:w="1600" w:type="pct"/>
          </w:tcPr>
          <w:p w14:paraId="438E88E1" w14:textId="77777777" w:rsidR="005E1072" w:rsidRPr="00A9540F" w:rsidRDefault="005E1072" w:rsidP="00632781">
            <w:pPr>
              <w:ind w:firstLine="0"/>
              <w:rPr>
                <w:bCs/>
                <w:color w:val="000000"/>
                <w:sz w:val="24"/>
                <w:szCs w:val="24"/>
              </w:rPr>
            </w:pPr>
            <w:r w:rsidRPr="00A9540F">
              <w:rPr>
                <w:bCs/>
                <w:color w:val="000000"/>
                <w:sz w:val="24"/>
                <w:szCs w:val="24"/>
              </w:rPr>
              <w:t xml:space="preserve">Доказательства с нулевым разглашением </w:t>
            </w:r>
          </w:p>
        </w:tc>
        <w:tc>
          <w:tcPr>
            <w:tcW w:w="1092" w:type="pct"/>
          </w:tcPr>
          <w:p w14:paraId="4E25F561" w14:textId="77777777" w:rsidR="005E1072" w:rsidRPr="00A9540F" w:rsidRDefault="005E1072" w:rsidP="00632781">
            <w:pPr>
              <w:ind w:firstLine="0"/>
              <w:rPr>
                <w:bCs/>
                <w:color w:val="000000"/>
                <w:sz w:val="24"/>
                <w:szCs w:val="24"/>
              </w:rPr>
            </w:pPr>
            <w:r w:rsidRPr="00A9540F">
              <w:rPr>
                <w:bCs/>
                <w:color w:val="000000"/>
                <w:sz w:val="24"/>
                <w:szCs w:val="24"/>
              </w:rPr>
              <w:t>Защита конфиденциальности</w:t>
            </w:r>
          </w:p>
        </w:tc>
        <w:tc>
          <w:tcPr>
            <w:tcW w:w="1092" w:type="pct"/>
          </w:tcPr>
          <w:p w14:paraId="21437BAF" w14:textId="77777777" w:rsidR="005E1072" w:rsidRPr="00A9540F" w:rsidRDefault="005E1072" w:rsidP="00632781">
            <w:pPr>
              <w:ind w:firstLine="0"/>
              <w:rPr>
                <w:bCs/>
                <w:color w:val="000000"/>
                <w:sz w:val="24"/>
                <w:szCs w:val="24"/>
              </w:rPr>
            </w:pPr>
            <w:r w:rsidRPr="00A9540F">
              <w:rPr>
                <w:bCs/>
                <w:color w:val="000000"/>
                <w:sz w:val="24"/>
                <w:szCs w:val="24"/>
              </w:rPr>
              <w:t>Защита конфиденциальности</w:t>
            </w:r>
          </w:p>
        </w:tc>
        <w:tc>
          <w:tcPr>
            <w:tcW w:w="1216" w:type="pct"/>
          </w:tcPr>
          <w:p w14:paraId="34EC9C33" w14:textId="77777777" w:rsidR="005E1072" w:rsidRPr="00A9540F" w:rsidRDefault="005E1072" w:rsidP="00632781">
            <w:pPr>
              <w:ind w:firstLine="0"/>
              <w:rPr>
                <w:bCs/>
                <w:color w:val="000000"/>
                <w:sz w:val="24"/>
                <w:szCs w:val="24"/>
              </w:rPr>
            </w:pPr>
            <w:r w:rsidRPr="00A9540F">
              <w:rPr>
                <w:bCs/>
                <w:color w:val="000000"/>
                <w:sz w:val="24"/>
                <w:szCs w:val="24"/>
              </w:rPr>
              <w:t>Защита конфиденциальности</w:t>
            </w:r>
          </w:p>
        </w:tc>
      </w:tr>
    </w:tbl>
    <w:p w14:paraId="1E107FDD" w14:textId="77777777" w:rsidR="005E1072" w:rsidRPr="00A9540F" w:rsidRDefault="005E1072" w:rsidP="00A9540F">
      <w:pPr>
        <w:ind w:firstLine="567"/>
        <w:rPr>
          <w:bCs/>
          <w:color w:val="000000"/>
          <w:sz w:val="24"/>
          <w:szCs w:val="24"/>
        </w:rPr>
      </w:pPr>
    </w:p>
    <w:p w14:paraId="7A061055" w14:textId="77777777" w:rsidR="005E1072" w:rsidRPr="00A9540F" w:rsidRDefault="005E1072" w:rsidP="00A9540F">
      <w:pPr>
        <w:ind w:firstLine="567"/>
        <w:rPr>
          <w:bCs/>
          <w:color w:val="000000"/>
          <w:sz w:val="24"/>
          <w:szCs w:val="24"/>
        </w:rPr>
      </w:pPr>
      <w:r w:rsidRPr="00A9540F">
        <w:rPr>
          <w:bCs/>
          <w:color w:val="000000"/>
          <w:sz w:val="24"/>
          <w:szCs w:val="24"/>
        </w:rPr>
        <w:t>Например, сочетание скрытых адресов с доказательствами нулевого разглашения может обеспечить защиту конфиденциальности как отправителя, так и получателя, а также защитить конфиденциальность в реестре.</w:t>
      </w:r>
    </w:p>
    <w:p w14:paraId="55AD7EEB" w14:textId="77777777" w:rsidR="005E1072" w:rsidRPr="00A9540F" w:rsidRDefault="005E1072" w:rsidP="00A9540F">
      <w:pPr>
        <w:ind w:firstLine="567"/>
        <w:rPr>
          <w:b/>
          <w:bCs/>
          <w:color w:val="000000"/>
          <w:sz w:val="24"/>
          <w:szCs w:val="24"/>
        </w:rPr>
      </w:pPr>
      <w:r w:rsidRPr="00A9540F">
        <w:rPr>
          <w:b/>
          <w:bCs/>
          <w:color w:val="000000"/>
          <w:sz w:val="24"/>
          <w:szCs w:val="24"/>
        </w:rPr>
        <w:t>5.6.3.4 Сетевые методы</w:t>
      </w:r>
    </w:p>
    <w:p w14:paraId="7BEAE8E4" w14:textId="77777777" w:rsidR="005E1072" w:rsidRPr="00A9540F" w:rsidRDefault="005E1072" w:rsidP="00A9540F">
      <w:pPr>
        <w:ind w:firstLine="567"/>
        <w:rPr>
          <w:b/>
          <w:bCs/>
          <w:color w:val="000000"/>
          <w:sz w:val="24"/>
          <w:szCs w:val="24"/>
        </w:rPr>
      </w:pPr>
      <w:r w:rsidRPr="00A9540F">
        <w:rPr>
          <w:b/>
          <w:bCs/>
          <w:color w:val="000000"/>
          <w:sz w:val="24"/>
          <w:szCs w:val="24"/>
        </w:rPr>
        <w:t xml:space="preserve">5.6.3.4.1 Совмещение элементов управления обменом данными между узлами </w:t>
      </w:r>
      <w:r w:rsidRPr="00A9540F">
        <w:rPr>
          <w:b/>
          <w:bCs/>
          <w:color w:val="000000"/>
          <w:sz w:val="24"/>
          <w:szCs w:val="24"/>
        </w:rPr>
        <w:lastRenderedPageBreak/>
        <w:t>блокчейна и DLT</w:t>
      </w:r>
    </w:p>
    <w:p w14:paraId="7DF565C4" w14:textId="77777777" w:rsidR="005E1072" w:rsidRPr="00A9540F" w:rsidRDefault="005E1072" w:rsidP="00A9540F">
      <w:pPr>
        <w:ind w:firstLine="567"/>
        <w:rPr>
          <w:bCs/>
          <w:color w:val="000000"/>
          <w:sz w:val="24"/>
          <w:szCs w:val="24"/>
        </w:rPr>
      </w:pPr>
      <w:r w:rsidRPr="00A9540F">
        <w:rPr>
          <w:bCs/>
          <w:color w:val="000000"/>
          <w:sz w:val="24"/>
          <w:szCs w:val="24"/>
        </w:rPr>
        <w:t xml:space="preserve">Транзакции в общедоступном </w:t>
      </w:r>
      <w:proofErr w:type="spellStart"/>
      <w:r w:rsidRPr="00A9540F">
        <w:rPr>
          <w:bCs/>
          <w:color w:val="000000"/>
          <w:sz w:val="24"/>
          <w:szCs w:val="24"/>
        </w:rPr>
        <w:t>блокчейне</w:t>
      </w:r>
      <w:proofErr w:type="spellEnd"/>
      <w:r w:rsidRPr="00A9540F">
        <w:rPr>
          <w:bCs/>
          <w:color w:val="000000"/>
          <w:sz w:val="24"/>
          <w:szCs w:val="24"/>
        </w:rPr>
        <w:t xml:space="preserve"> могут быть связаны и открыты для графического анализа. Проследить поток средств от адреса к адресу просто. Одноразовые платежные адреса не решают эту проблему. Путь средств от отправителя к получателю свободен. Смешивание - это способ запутать этот путь.</w:t>
      </w:r>
    </w:p>
    <w:p w14:paraId="4A4E029E" w14:textId="77777777" w:rsidR="005E1072" w:rsidRPr="00A9540F" w:rsidRDefault="005E1072" w:rsidP="00A9540F">
      <w:pPr>
        <w:ind w:firstLine="567"/>
        <w:rPr>
          <w:bCs/>
          <w:color w:val="000000"/>
          <w:sz w:val="24"/>
          <w:szCs w:val="24"/>
        </w:rPr>
      </w:pPr>
      <w:r w:rsidRPr="00A9540F">
        <w:rPr>
          <w:bCs/>
          <w:color w:val="000000"/>
          <w:sz w:val="24"/>
          <w:szCs w:val="24"/>
        </w:rPr>
        <w:t>Как правило, микшер может принимать входы и выходы от нескольких пользователей одновременно, а затем перемешивать входы и выходы, чтобы разорвать соединение. То есть, если Алиса отправляет часть средств Чарли, а Боб отправляет такую же сумму Дэвиду, микшер может взять средства Алисы и отправить их Дэвиду, при этом беря сумму Боба и отправляя ее Чарли.</w:t>
      </w:r>
    </w:p>
    <w:p w14:paraId="2DC74F53" w14:textId="77777777" w:rsidR="005E1072" w:rsidRPr="00A9540F" w:rsidRDefault="005E1072" w:rsidP="00A9540F">
      <w:pPr>
        <w:ind w:firstLine="567"/>
        <w:rPr>
          <w:b/>
          <w:bCs/>
          <w:color w:val="000000"/>
          <w:sz w:val="24"/>
          <w:szCs w:val="24"/>
        </w:rPr>
      </w:pPr>
      <w:r w:rsidRPr="00A9540F">
        <w:rPr>
          <w:b/>
          <w:bCs/>
          <w:color w:val="000000"/>
          <w:sz w:val="24"/>
          <w:szCs w:val="24"/>
        </w:rPr>
        <w:t>5.6.3.4.2 Скрытие идентификаторов</w:t>
      </w:r>
    </w:p>
    <w:p w14:paraId="523AFA85" w14:textId="17953A11" w:rsidR="005E1072" w:rsidRPr="00A9540F" w:rsidRDefault="005E1072" w:rsidP="00A9540F">
      <w:pPr>
        <w:ind w:firstLine="567"/>
        <w:rPr>
          <w:bCs/>
          <w:color w:val="000000"/>
          <w:sz w:val="24"/>
          <w:szCs w:val="24"/>
        </w:rPr>
      </w:pPr>
      <w:r w:rsidRPr="00A9540F">
        <w:rPr>
          <w:bCs/>
          <w:color w:val="000000"/>
          <w:sz w:val="24"/>
          <w:szCs w:val="24"/>
        </w:rPr>
        <w:t xml:space="preserve">Слепой фактор - это строка </w:t>
      </w:r>
      <w:r w:rsidR="00632781" w:rsidRPr="00A9540F">
        <w:rPr>
          <w:bCs/>
          <w:color w:val="000000"/>
          <w:sz w:val="24"/>
          <w:szCs w:val="24"/>
        </w:rPr>
        <w:t>хаотичных (</w:t>
      </w:r>
      <w:proofErr w:type="spellStart"/>
      <w:r w:rsidR="00632781" w:rsidRPr="00A9540F">
        <w:rPr>
          <w:bCs/>
          <w:color w:val="000000"/>
          <w:sz w:val="24"/>
          <w:szCs w:val="24"/>
        </w:rPr>
        <w:t>хэшированных</w:t>
      </w:r>
      <w:proofErr w:type="spellEnd"/>
      <w:r w:rsidR="00632781" w:rsidRPr="00A9540F">
        <w:rPr>
          <w:bCs/>
          <w:color w:val="000000"/>
          <w:sz w:val="24"/>
          <w:szCs w:val="24"/>
        </w:rPr>
        <w:t xml:space="preserve">) </w:t>
      </w:r>
      <w:r w:rsidRPr="00A9540F">
        <w:rPr>
          <w:bCs/>
          <w:color w:val="000000"/>
          <w:sz w:val="24"/>
          <w:szCs w:val="24"/>
        </w:rPr>
        <w:t xml:space="preserve">букв и чисел, которая умножается на передаваемое значение, чтобы скрыть от сети информацию о том, сколько на самом деле передается. Умножение маскирующего фактора на передаваемое значение дает новый открытый ключ, который называется «обязательство </w:t>
      </w:r>
      <w:proofErr w:type="spellStart"/>
      <w:r w:rsidRPr="00A9540F">
        <w:rPr>
          <w:bCs/>
          <w:color w:val="000000"/>
          <w:sz w:val="24"/>
          <w:szCs w:val="24"/>
        </w:rPr>
        <w:t>Педерсена</w:t>
      </w:r>
      <w:proofErr w:type="spellEnd"/>
      <w:r w:rsidRPr="00A9540F">
        <w:rPr>
          <w:bCs/>
          <w:color w:val="000000"/>
          <w:sz w:val="24"/>
          <w:szCs w:val="24"/>
        </w:rPr>
        <w:t xml:space="preserve">». Отправитель и получатель создают свои собственные обязательства </w:t>
      </w:r>
      <w:proofErr w:type="spellStart"/>
      <w:r w:rsidRPr="00A9540F">
        <w:rPr>
          <w:bCs/>
          <w:color w:val="000000"/>
          <w:sz w:val="24"/>
          <w:szCs w:val="24"/>
        </w:rPr>
        <w:t>Педерсена</w:t>
      </w:r>
      <w:proofErr w:type="spellEnd"/>
      <w:r w:rsidRPr="00A9540F">
        <w:rPr>
          <w:bCs/>
          <w:color w:val="000000"/>
          <w:sz w:val="24"/>
          <w:szCs w:val="24"/>
        </w:rPr>
        <w:t xml:space="preserve"> и вычитают обязательства </w:t>
      </w:r>
      <w:proofErr w:type="spellStart"/>
      <w:r w:rsidRPr="00A9540F">
        <w:rPr>
          <w:bCs/>
          <w:color w:val="000000"/>
          <w:sz w:val="24"/>
          <w:szCs w:val="24"/>
        </w:rPr>
        <w:t>Педерсена</w:t>
      </w:r>
      <w:proofErr w:type="spellEnd"/>
      <w:r w:rsidRPr="00A9540F">
        <w:rPr>
          <w:bCs/>
          <w:color w:val="000000"/>
          <w:sz w:val="24"/>
          <w:szCs w:val="24"/>
        </w:rPr>
        <w:t xml:space="preserve"> получателя из обязательств отправителя (выход - ввод). Когда транзакция публикуется в </w:t>
      </w:r>
      <w:proofErr w:type="spellStart"/>
      <w:r w:rsidRPr="00A9540F">
        <w:rPr>
          <w:bCs/>
          <w:color w:val="000000"/>
          <w:sz w:val="24"/>
          <w:szCs w:val="24"/>
        </w:rPr>
        <w:t>блокчейне</w:t>
      </w:r>
      <w:proofErr w:type="spellEnd"/>
      <w:r w:rsidRPr="00A9540F">
        <w:rPr>
          <w:bCs/>
          <w:color w:val="000000"/>
          <w:sz w:val="24"/>
          <w:szCs w:val="24"/>
        </w:rPr>
        <w:t xml:space="preserve">, проверяющие узлы просто видят результирующее обязательство </w:t>
      </w:r>
      <w:proofErr w:type="spellStart"/>
      <w:r w:rsidRPr="00A9540F">
        <w:rPr>
          <w:bCs/>
          <w:color w:val="000000"/>
          <w:sz w:val="24"/>
          <w:szCs w:val="24"/>
        </w:rPr>
        <w:t>Педерсена</w:t>
      </w:r>
      <w:proofErr w:type="spellEnd"/>
      <w:r w:rsidRPr="00A9540F">
        <w:rPr>
          <w:bCs/>
          <w:color w:val="000000"/>
          <w:sz w:val="24"/>
          <w:szCs w:val="24"/>
        </w:rPr>
        <w:t>.</w:t>
      </w:r>
    </w:p>
    <w:p w14:paraId="3BA99237" w14:textId="77777777" w:rsidR="005E1072" w:rsidRPr="00A9540F" w:rsidRDefault="005E1072" w:rsidP="00A9540F">
      <w:pPr>
        <w:ind w:firstLine="567"/>
        <w:rPr>
          <w:b/>
          <w:bCs/>
          <w:color w:val="000000"/>
          <w:sz w:val="24"/>
          <w:szCs w:val="24"/>
        </w:rPr>
      </w:pPr>
      <w:r w:rsidRPr="00A9540F">
        <w:rPr>
          <w:b/>
          <w:bCs/>
          <w:color w:val="000000"/>
          <w:sz w:val="24"/>
          <w:szCs w:val="24"/>
        </w:rPr>
        <w:t xml:space="preserve">5.6.3.4.3 </w:t>
      </w:r>
      <w:proofErr w:type="spellStart"/>
      <w:r w:rsidRPr="00A9540F">
        <w:rPr>
          <w:b/>
          <w:bCs/>
          <w:color w:val="000000"/>
          <w:sz w:val="24"/>
          <w:szCs w:val="24"/>
        </w:rPr>
        <w:t>Tor</w:t>
      </w:r>
      <w:proofErr w:type="spellEnd"/>
      <w:r w:rsidRPr="00A9540F">
        <w:rPr>
          <w:b/>
          <w:bCs/>
          <w:color w:val="000000"/>
          <w:sz w:val="24"/>
          <w:szCs w:val="24"/>
        </w:rPr>
        <w:t>/I2P/Одуванчик++</w:t>
      </w:r>
    </w:p>
    <w:p w14:paraId="735B0FE9" w14:textId="77777777" w:rsidR="005E1072" w:rsidRPr="00A9540F" w:rsidRDefault="005E1072" w:rsidP="00A9540F">
      <w:pPr>
        <w:ind w:firstLine="567"/>
        <w:rPr>
          <w:bCs/>
          <w:color w:val="000000"/>
          <w:sz w:val="24"/>
          <w:szCs w:val="24"/>
        </w:rPr>
      </w:pPr>
      <w:r w:rsidRPr="00A9540F">
        <w:rPr>
          <w:bCs/>
          <w:color w:val="000000"/>
          <w:sz w:val="24"/>
          <w:szCs w:val="24"/>
        </w:rPr>
        <w:t>Настоящие технологии могут использоваться для защиты IP-адресов и, следовательно, препятствовать косвенному обнаружению администратора доступа к персональным данным и идентифицирующей информации (PII) с использованием IP-адреса.</w:t>
      </w:r>
    </w:p>
    <w:p w14:paraId="077E45E0" w14:textId="77777777" w:rsidR="005E1072" w:rsidRPr="00A9540F" w:rsidRDefault="005E1072" w:rsidP="00A9540F">
      <w:pPr>
        <w:ind w:firstLine="567"/>
        <w:rPr>
          <w:bCs/>
          <w:color w:val="000000"/>
          <w:sz w:val="24"/>
          <w:szCs w:val="24"/>
        </w:rPr>
      </w:pPr>
      <w:r w:rsidRPr="00A9540F">
        <w:rPr>
          <w:bCs/>
          <w:color w:val="000000"/>
          <w:sz w:val="24"/>
          <w:szCs w:val="24"/>
        </w:rPr>
        <w:t>Это обеспечивает анонимную сеть, построенную на основе интернета. Это позволяет пользователям создавать и получать доступ к контенту, а также создавать онлайн-сообщества в сети, которая является одновременно распределенной и динамичной. Он предназначен для защиты связи и противодействия мониторингу со стороны третьих лиц.</w:t>
      </w:r>
    </w:p>
    <w:p w14:paraId="124B48F7" w14:textId="77777777" w:rsidR="005E1072" w:rsidRPr="00A9540F" w:rsidRDefault="005E1072" w:rsidP="00A9540F">
      <w:pPr>
        <w:ind w:firstLine="567"/>
        <w:rPr>
          <w:b/>
          <w:bCs/>
          <w:color w:val="000000"/>
          <w:sz w:val="24"/>
          <w:szCs w:val="24"/>
        </w:rPr>
      </w:pPr>
      <w:r w:rsidRPr="00A9540F">
        <w:rPr>
          <w:b/>
          <w:bCs/>
          <w:color w:val="000000"/>
          <w:sz w:val="24"/>
          <w:szCs w:val="24"/>
        </w:rPr>
        <w:t xml:space="preserve">5.6.3.5 Структуры </w:t>
      </w:r>
      <w:proofErr w:type="spellStart"/>
      <w:r w:rsidRPr="00A9540F">
        <w:rPr>
          <w:b/>
          <w:bCs/>
          <w:color w:val="000000"/>
          <w:sz w:val="24"/>
          <w:szCs w:val="24"/>
        </w:rPr>
        <w:t>блокчейна</w:t>
      </w:r>
      <w:proofErr w:type="spellEnd"/>
      <w:r w:rsidRPr="00A9540F">
        <w:rPr>
          <w:b/>
          <w:bCs/>
          <w:color w:val="000000"/>
          <w:sz w:val="24"/>
          <w:szCs w:val="24"/>
        </w:rPr>
        <w:t xml:space="preserve"> — структура </w:t>
      </w:r>
      <w:proofErr w:type="spellStart"/>
      <w:r w:rsidRPr="00A9540F">
        <w:rPr>
          <w:b/>
          <w:bCs/>
          <w:color w:val="000000"/>
          <w:sz w:val="24"/>
          <w:szCs w:val="24"/>
        </w:rPr>
        <w:t>Coco</w:t>
      </w:r>
      <w:proofErr w:type="spellEnd"/>
    </w:p>
    <w:p w14:paraId="6D3AF41C" w14:textId="77777777" w:rsidR="005E1072" w:rsidRPr="00A9540F" w:rsidRDefault="005E1072" w:rsidP="00A9540F">
      <w:pPr>
        <w:ind w:firstLine="567"/>
        <w:rPr>
          <w:bCs/>
          <w:color w:val="000000"/>
          <w:sz w:val="24"/>
          <w:szCs w:val="24"/>
        </w:rPr>
      </w:pPr>
      <w:r w:rsidRPr="00A9540F">
        <w:rPr>
          <w:bCs/>
          <w:color w:val="000000"/>
          <w:sz w:val="24"/>
          <w:szCs w:val="24"/>
        </w:rPr>
        <w:t xml:space="preserve">Структура </w:t>
      </w:r>
      <w:proofErr w:type="spellStart"/>
      <w:r w:rsidRPr="00A9540F">
        <w:rPr>
          <w:bCs/>
          <w:color w:val="000000"/>
          <w:sz w:val="24"/>
          <w:szCs w:val="24"/>
        </w:rPr>
        <w:t>Coco</w:t>
      </w:r>
      <w:proofErr w:type="spellEnd"/>
      <w:r w:rsidRPr="00A9540F">
        <w:rPr>
          <w:bCs/>
          <w:color w:val="000000"/>
          <w:sz w:val="24"/>
          <w:szCs w:val="24"/>
        </w:rPr>
        <w:t xml:space="preserve"> не является автономным блокчейн-протоколом; он обеспечивает надежную основу, которая обеспечивает эффективные алгоритмы консенсуса и гибкие схемы конфиденциальности - структуру, с которой существующие протоколы блокчейна могут быть интегрированы для предоставления полных, готовых к использованию корпоративных решений для реестра.</w:t>
      </w:r>
    </w:p>
    <w:p w14:paraId="09B3C1D9" w14:textId="77777777" w:rsidR="005E1072" w:rsidRPr="00A9540F" w:rsidRDefault="005E1072" w:rsidP="00A9540F">
      <w:pPr>
        <w:ind w:firstLine="567"/>
        <w:rPr>
          <w:bCs/>
          <w:color w:val="000000"/>
          <w:sz w:val="24"/>
          <w:szCs w:val="24"/>
        </w:rPr>
      </w:pPr>
    </w:p>
    <w:p w14:paraId="03924815" w14:textId="77777777"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15" w:name="_Toc135212501"/>
      <w:r w:rsidRPr="00A9540F">
        <w:rPr>
          <w:rFonts w:ascii="Times New Roman" w:eastAsia="Times New Roman" w:hAnsi="Times New Roman" w:cs="Times New Roman"/>
          <w:b/>
          <w:bCs/>
          <w:color w:val="auto"/>
          <w:sz w:val="24"/>
          <w:szCs w:val="24"/>
        </w:rPr>
        <w:t>5.7 Управление конфиденциальностью и идентификацией</w:t>
      </w:r>
      <w:bookmarkEnd w:id="15"/>
    </w:p>
    <w:p w14:paraId="283D0E65" w14:textId="77777777" w:rsidR="00632781" w:rsidRPr="00A9540F" w:rsidRDefault="00632781" w:rsidP="00A9540F">
      <w:pPr>
        <w:ind w:firstLine="567"/>
        <w:rPr>
          <w:bCs/>
          <w:color w:val="000000"/>
          <w:sz w:val="24"/>
          <w:szCs w:val="24"/>
        </w:rPr>
      </w:pPr>
    </w:p>
    <w:p w14:paraId="1DE3FDCF" w14:textId="52E14C68" w:rsidR="005E1072" w:rsidRPr="00A9540F" w:rsidRDefault="005E1072" w:rsidP="00A9540F">
      <w:pPr>
        <w:ind w:firstLine="567"/>
        <w:rPr>
          <w:bCs/>
          <w:color w:val="000000"/>
          <w:sz w:val="24"/>
          <w:szCs w:val="24"/>
        </w:rPr>
      </w:pPr>
      <w:r w:rsidRPr="00A9540F">
        <w:rPr>
          <w:bCs/>
          <w:color w:val="000000"/>
          <w:sz w:val="24"/>
          <w:szCs w:val="24"/>
        </w:rPr>
        <w:t>Конкретные подробности об управлении идентификацией блокчейна и DLT можно найти в будущих отчетах или стандартах ISO.</w:t>
      </w:r>
    </w:p>
    <w:p w14:paraId="4E8CC02C" w14:textId="77777777" w:rsidR="005E1072" w:rsidRPr="00A9540F" w:rsidRDefault="005E1072" w:rsidP="00A9540F">
      <w:pPr>
        <w:ind w:firstLine="567"/>
        <w:rPr>
          <w:bCs/>
          <w:color w:val="000000"/>
          <w:sz w:val="24"/>
          <w:szCs w:val="24"/>
        </w:rPr>
      </w:pPr>
    </w:p>
    <w:p w14:paraId="36255DAB" w14:textId="6C4F399D" w:rsidR="00632781" w:rsidRPr="00A9540F" w:rsidRDefault="005E1072" w:rsidP="00A9540F">
      <w:pPr>
        <w:pStyle w:val="2"/>
        <w:ind w:firstLine="567"/>
        <w:rPr>
          <w:rFonts w:ascii="Times New Roman" w:eastAsia="Times New Roman" w:hAnsi="Times New Roman" w:cs="Times New Roman"/>
          <w:b/>
          <w:bCs/>
          <w:color w:val="auto"/>
          <w:sz w:val="24"/>
          <w:szCs w:val="24"/>
        </w:rPr>
      </w:pPr>
      <w:bookmarkStart w:id="16" w:name="_Toc135212502"/>
      <w:r w:rsidRPr="00A9540F">
        <w:rPr>
          <w:rFonts w:ascii="Times New Roman" w:eastAsia="Times New Roman" w:hAnsi="Times New Roman" w:cs="Times New Roman"/>
          <w:b/>
          <w:bCs/>
          <w:color w:val="auto"/>
          <w:sz w:val="24"/>
          <w:szCs w:val="24"/>
        </w:rPr>
        <w:t>6 Оценка воздействия на конфиденциальность</w:t>
      </w:r>
      <w:bookmarkEnd w:id="16"/>
    </w:p>
    <w:p w14:paraId="366221B7" w14:textId="77777777" w:rsidR="00632781" w:rsidRPr="00A9540F" w:rsidRDefault="00632781" w:rsidP="00A9540F">
      <w:pPr>
        <w:ind w:firstLine="567"/>
        <w:rPr>
          <w:sz w:val="24"/>
          <w:szCs w:val="24"/>
        </w:rPr>
      </w:pPr>
    </w:p>
    <w:p w14:paraId="28A19035" w14:textId="495DFFA6"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17" w:name="_Toc135212503"/>
      <w:r w:rsidRPr="00A9540F">
        <w:rPr>
          <w:rFonts w:ascii="Times New Roman" w:eastAsia="Times New Roman" w:hAnsi="Times New Roman" w:cs="Times New Roman"/>
          <w:b/>
          <w:bCs/>
          <w:color w:val="auto"/>
          <w:sz w:val="24"/>
          <w:szCs w:val="24"/>
        </w:rPr>
        <w:t>6.1 Общие положения</w:t>
      </w:r>
      <w:bookmarkEnd w:id="17"/>
    </w:p>
    <w:p w14:paraId="2A76E529" w14:textId="77777777" w:rsidR="00632781" w:rsidRPr="00A9540F" w:rsidRDefault="00632781" w:rsidP="00A9540F">
      <w:pPr>
        <w:ind w:firstLine="567"/>
        <w:rPr>
          <w:bCs/>
          <w:color w:val="000000"/>
          <w:sz w:val="24"/>
          <w:szCs w:val="24"/>
        </w:rPr>
      </w:pPr>
    </w:p>
    <w:p w14:paraId="59260E81" w14:textId="52874535" w:rsidR="005E1072" w:rsidRPr="00A9540F" w:rsidRDefault="005E1072" w:rsidP="00A9540F">
      <w:pPr>
        <w:ind w:firstLine="567"/>
        <w:rPr>
          <w:bCs/>
          <w:color w:val="000000"/>
          <w:sz w:val="24"/>
          <w:szCs w:val="24"/>
        </w:rPr>
      </w:pPr>
      <w:r w:rsidRPr="00A9540F">
        <w:rPr>
          <w:bCs/>
          <w:color w:val="000000"/>
          <w:sz w:val="24"/>
          <w:szCs w:val="24"/>
        </w:rPr>
        <w:t>PIA для систем блокчейна и распределенного реестра может соответствовать стандарту ISO/IEC 29134. В зависимости от варианта использования можно создать и просмотреть профиль риска.</w:t>
      </w:r>
    </w:p>
    <w:p w14:paraId="0EF171F2" w14:textId="77777777" w:rsidR="00632781" w:rsidRPr="00A9540F" w:rsidRDefault="00632781" w:rsidP="00A9540F">
      <w:pPr>
        <w:ind w:firstLine="567"/>
        <w:rPr>
          <w:b/>
          <w:bCs/>
          <w:color w:val="000000"/>
          <w:sz w:val="24"/>
          <w:szCs w:val="24"/>
        </w:rPr>
      </w:pPr>
    </w:p>
    <w:p w14:paraId="24074F1F" w14:textId="1D4C309B"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18" w:name="_Toc135212504"/>
      <w:r w:rsidRPr="00A9540F">
        <w:rPr>
          <w:rFonts w:ascii="Times New Roman" w:eastAsia="Times New Roman" w:hAnsi="Times New Roman" w:cs="Times New Roman"/>
          <w:b/>
          <w:bCs/>
          <w:color w:val="auto"/>
          <w:sz w:val="24"/>
          <w:szCs w:val="24"/>
        </w:rPr>
        <w:lastRenderedPageBreak/>
        <w:t>6.2 Оценка воздействия на конфиденциальность как часть общей программы управления рисками</w:t>
      </w:r>
      <w:bookmarkEnd w:id="18"/>
    </w:p>
    <w:p w14:paraId="3AD5207D" w14:textId="77777777" w:rsidR="00632781" w:rsidRPr="00A9540F" w:rsidRDefault="00632781" w:rsidP="00A9540F">
      <w:pPr>
        <w:ind w:firstLine="567"/>
        <w:rPr>
          <w:bCs/>
          <w:color w:val="000000"/>
          <w:sz w:val="24"/>
          <w:szCs w:val="24"/>
        </w:rPr>
      </w:pPr>
    </w:p>
    <w:p w14:paraId="47730D16" w14:textId="2E4226BE" w:rsidR="005E1072" w:rsidRPr="00A9540F" w:rsidRDefault="005E1072" w:rsidP="00A9540F">
      <w:pPr>
        <w:ind w:firstLine="567"/>
        <w:rPr>
          <w:bCs/>
          <w:color w:val="000000"/>
          <w:sz w:val="24"/>
          <w:szCs w:val="24"/>
        </w:rPr>
      </w:pPr>
      <w:r w:rsidRPr="00A9540F">
        <w:rPr>
          <w:bCs/>
          <w:color w:val="000000"/>
          <w:sz w:val="24"/>
          <w:szCs w:val="24"/>
        </w:rPr>
        <w:t>Проблема с системами блокчейна и DLT заключается в понимании того, кто, где и когда должен проводить оценку рисков, и кто является владельцем риска. Понимание общего риска для систем и общее представление могут быть сложными в распределенной среде. Трудно понять, кто должен обрабатывать выявленные риски и как может происходить отчетность об обработке рисков.</w:t>
      </w:r>
    </w:p>
    <w:p w14:paraId="23C9E102" w14:textId="77777777" w:rsidR="005E1072" w:rsidRPr="00A9540F" w:rsidRDefault="005E1072" w:rsidP="00A9540F">
      <w:pPr>
        <w:ind w:firstLine="567"/>
        <w:rPr>
          <w:bCs/>
          <w:color w:val="000000"/>
          <w:sz w:val="24"/>
          <w:szCs w:val="24"/>
        </w:rPr>
      </w:pPr>
      <w:r w:rsidRPr="00A9540F">
        <w:rPr>
          <w:bCs/>
          <w:color w:val="000000"/>
          <w:sz w:val="24"/>
          <w:szCs w:val="24"/>
        </w:rPr>
        <w:t>Те же проблемы возникают с персональными данными (PII) из-за сложности идентификации контроллера персональных данных и идентифицирующей информации (PII) и процессора (</w:t>
      </w:r>
      <w:proofErr w:type="spellStart"/>
      <w:r w:rsidRPr="00A9540F">
        <w:rPr>
          <w:bCs/>
          <w:color w:val="000000"/>
          <w:sz w:val="24"/>
          <w:szCs w:val="24"/>
        </w:rPr>
        <w:t>ов</w:t>
      </w:r>
      <w:proofErr w:type="spellEnd"/>
      <w:r w:rsidRPr="00A9540F">
        <w:rPr>
          <w:bCs/>
          <w:color w:val="000000"/>
          <w:sz w:val="24"/>
          <w:szCs w:val="24"/>
        </w:rPr>
        <w:t xml:space="preserve">) в общедоступном </w:t>
      </w:r>
      <w:proofErr w:type="spellStart"/>
      <w:r w:rsidRPr="00A9540F">
        <w:rPr>
          <w:bCs/>
          <w:color w:val="000000"/>
          <w:sz w:val="24"/>
          <w:szCs w:val="24"/>
        </w:rPr>
        <w:t>блокчейне</w:t>
      </w:r>
      <w:proofErr w:type="spellEnd"/>
      <w:r w:rsidRPr="00A9540F">
        <w:rPr>
          <w:bCs/>
          <w:color w:val="000000"/>
          <w:sz w:val="24"/>
          <w:szCs w:val="24"/>
        </w:rPr>
        <w:t>.</w:t>
      </w:r>
    </w:p>
    <w:p w14:paraId="3BC803CE" w14:textId="77777777" w:rsidR="00632781" w:rsidRPr="00A9540F" w:rsidRDefault="00632781" w:rsidP="00A9540F">
      <w:pPr>
        <w:ind w:firstLine="567"/>
        <w:rPr>
          <w:b/>
          <w:bCs/>
          <w:color w:val="000000"/>
          <w:sz w:val="24"/>
          <w:szCs w:val="24"/>
        </w:rPr>
      </w:pPr>
    </w:p>
    <w:p w14:paraId="4DA2BCA4" w14:textId="5023BC4B" w:rsidR="00632781" w:rsidRPr="00A9540F" w:rsidRDefault="005E1072" w:rsidP="00A9540F">
      <w:pPr>
        <w:pStyle w:val="2"/>
        <w:ind w:firstLine="567"/>
        <w:rPr>
          <w:rFonts w:ascii="Times New Roman" w:eastAsia="Times New Roman" w:hAnsi="Times New Roman" w:cs="Times New Roman"/>
          <w:b/>
          <w:bCs/>
          <w:color w:val="auto"/>
          <w:sz w:val="24"/>
          <w:szCs w:val="24"/>
        </w:rPr>
      </w:pPr>
      <w:bookmarkStart w:id="19" w:name="_Toc135212505"/>
      <w:r w:rsidRPr="00A9540F">
        <w:rPr>
          <w:rFonts w:ascii="Times New Roman" w:eastAsia="Times New Roman" w:hAnsi="Times New Roman" w:cs="Times New Roman"/>
          <w:b/>
          <w:bCs/>
          <w:color w:val="auto"/>
          <w:sz w:val="24"/>
          <w:szCs w:val="24"/>
        </w:rPr>
        <w:t>6.3 Угрозы конфиденциальности</w:t>
      </w:r>
      <w:bookmarkEnd w:id="19"/>
    </w:p>
    <w:p w14:paraId="05FB5826" w14:textId="77777777" w:rsidR="00632781" w:rsidRPr="00A9540F" w:rsidRDefault="00632781" w:rsidP="00A9540F">
      <w:pPr>
        <w:ind w:firstLine="567"/>
        <w:rPr>
          <w:sz w:val="24"/>
          <w:szCs w:val="24"/>
        </w:rPr>
      </w:pPr>
    </w:p>
    <w:p w14:paraId="60BCC1F1" w14:textId="0346C93C" w:rsidR="005E1072" w:rsidRPr="00A9540F" w:rsidRDefault="005E1072" w:rsidP="00A9540F">
      <w:pPr>
        <w:ind w:firstLine="567"/>
        <w:rPr>
          <w:bCs/>
          <w:color w:val="000000"/>
          <w:sz w:val="24"/>
          <w:szCs w:val="24"/>
        </w:rPr>
      </w:pPr>
      <w:r w:rsidRPr="00A9540F">
        <w:rPr>
          <w:bCs/>
          <w:color w:val="000000"/>
          <w:sz w:val="24"/>
          <w:szCs w:val="24"/>
        </w:rPr>
        <w:t>Системы блокчейна и DLT могут подвергаться угрозам для информации, содержащейся в системе, включая персональные данные и идентифицирующую информацию (PII).</w:t>
      </w:r>
    </w:p>
    <w:p w14:paraId="446913A4" w14:textId="77777777" w:rsidR="005E1072" w:rsidRPr="00A9540F" w:rsidRDefault="005E1072" w:rsidP="00A9540F">
      <w:pPr>
        <w:ind w:firstLine="567"/>
        <w:rPr>
          <w:bCs/>
          <w:color w:val="000000"/>
          <w:sz w:val="24"/>
          <w:szCs w:val="24"/>
        </w:rPr>
      </w:pPr>
      <w:r w:rsidRPr="00A9540F">
        <w:rPr>
          <w:bCs/>
          <w:color w:val="000000"/>
          <w:sz w:val="24"/>
          <w:szCs w:val="24"/>
        </w:rPr>
        <w:t>К типовым угрозам относятся:</w:t>
      </w:r>
    </w:p>
    <w:p w14:paraId="0E23534C" w14:textId="77777777" w:rsidR="005E1072" w:rsidRPr="00A9540F" w:rsidRDefault="005E1072" w:rsidP="00A9540F">
      <w:pPr>
        <w:ind w:firstLine="567"/>
        <w:rPr>
          <w:bCs/>
          <w:color w:val="000000"/>
          <w:sz w:val="24"/>
          <w:szCs w:val="24"/>
        </w:rPr>
      </w:pPr>
      <w:r w:rsidRPr="00A9540F">
        <w:rPr>
          <w:bCs/>
          <w:color w:val="000000"/>
          <w:sz w:val="24"/>
          <w:szCs w:val="24"/>
          <w:lang w:val="en-US"/>
        </w:rPr>
        <w:t>a</w:t>
      </w:r>
      <w:r w:rsidRPr="00A9540F">
        <w:rPr>
          <w:bCs/>
          <w:color w:val="000000"/>
          <w:sz w:val="24"/>
          <w:szCs w:val="24"/>
        </w:rPr>
        <w:t xml:space="preserve">) </w:t>
      </w:r>
      <w:proofErr w:type="gramStart"/>
      <w:r w:rsidRPr="00A9540F">
        <w:rPr>
          <w:bCs/>
          <w:color w:val="000000"/>
          <w:sz w:val="24"/>
          <w:szCs w:val="24"/>
        </w:rPr>
        <w:t>неконтролируемый</w:t>
      </w:r>
      <w:proofErr w:type="gramEnd"/>
      <w:r w:rsidRPr="00A9540F">
        <w:rPr>
          <w:bCs/>
          <w:color w:val="000000"/>
          <w:sz w:val="24"/>
          <w:szCs w:val="24"/>
        </w:rPr>
        <w:t xml:space="preserve"> доступ к информации и персональным данным (PII);</w:t>
      </w:r>
    </w:p>
    <w:p w14:paraId="7C3F407B" w14:textId="77777777" w:rsidR="005E1072" w:rsidRPr="00A9540F" w:rsidRDefault="005E1072" w:rsidP="00A9540F">
      <w:pPr>
        <w:ind w:firstLine="567"/>
        <w:rPr>
          <w:bCs/>
          <w:color w:val="000000"/>
          <w:sz w:val="24"/>
          <w:szCs w:val="24"/>
        </w:rPr>
      </w:pPr>
      <w:r w:rsidRPr="00A9540F">
        <w:rPr>
          <w:bCs/>
          <w:color w:val="000000"/>
          <w:sz w:val="24"/>
          <w:szCs w:val="24"/>
          <w:lang w:val="en-US"/>
        </w:rPr>
        <w:t>b</w:t>
      </w:r>
      <w:r w:rsidRPr="00A9540F">
        <w:rPr>
          <w:bCs/>
          <w:color w:val="000000"/>
          <w:sz w:val="24"/>
          <w:szCs w:val="24"/>
        </w:rPr>
        <w:t xml:space="preserve">) </w:t>
      </w:r>
      <w:proofErr w:type="gramStart"/>
      <w:r w:rsidRPr="00A9540F">
        <w:rPr>
          <w:bCs/>
          <w:color w:val="000000"/>
          <w:sz w:val="24"/>
          <w:szCs w:val="24"/>
        </w:rPr>
        <w:t>случайное</w:t>
      </w:r>
      <w:proofErr w:type="gramEnd"/>
      <w:r w:rsidRPr="00A9540F">
        <w:rPr>
          <w:bCs/>
          <w:color w:val="000000"/>
          <w:sz w:val="24"/>
          <w:szCs w:val="24"/>
        </w:rPr>
        <w:t xml:space="preserve"> или преднамеренное воздействие на персональные данные и идентифицирующую информацию (PII);</w:t>
      </w:r>
    </w:p>
    <w:p w14:paraId="21999F87" w14:textId="77777777" w:rsidR="005E1072" w:rsidRPr="00A9540F" w:rsidRDefault="005E1072" w:rsidP="00A9540F">
      <w:pPr>
        <w:ind w:firstLine="567"/>
        <w:rPr>
          <w:bCs/>
          <w:color w:val="000000"/>
          <w:sz w:val="24"/>
          <w:szCs w:val="24"/>
        </w:rPr>
      </w:pPr>
      <w:r w:rsidRPr="00A9540F">
        <w:rPr>
          <w:bCs/>
          <w:color w:val="000000"/>
          <w:sz w:val="24"/>
          <w:szCs w:val="24"/>
          <w:lang w:val="en-US"/>
        </w:rPr>
        <w:t>c</w:t>
      </w:r>
      <w:r w:rsidRPr="00A9540F">
        <w:rPr>
          <w:bCs/>
          <w:color w:val="000000"/>
          <w:sz w:val="24"/>
          <w:szCs w:val="24"/>
        </w:rPr>
        <w:t xml:space="preserve">) </w:t>
      </w:r>
      <w:proofErr w:type="gramStart"/>
      <w:r w:rsidRPr="00A9540F">
        <w:rPr>
          <w:bCs/>
          <w:color w:val="000000"/>
          <w:sz w:val="24"/>
          <w:szCs w:val="24"/>
        </w:rPr>
        <w:t>неудовлетворительное</w:t>
      </w:r>
      <w:proofErr w:type="gramEnd"/>
      <w:r w:rsidRPr="00A9540F">
        <w:rPr>
          <w:bCs/>
          <w:color w:val="000000"/>
          <w:sz w:val="24"/>
          <w:szCs w:val="24"/>
        </w:rPr>
        <w:t xml:space="preserve"> внедрение технологий безопасности, в том числе криптографии;</w:t>
      </w:r>
    </w:p>
    <w:p w14:paraId="1D89C6CD" w14:textId="77777777" w:rsidR="005E1072" w:rsidRPr="00A9540F" w:rsidRDefault="005E1072" w:rsidP="00A9540F">
      <w:pPr>
        <w:ind w:firstLine="567"/>
        <w:rPr>
          <w:bCs/>
          <w:color w:val="000000"/>
          <w:sz w:val="24"/>
          <w:szCs w:val="24"/>
        </w:rPr>
      </w:pPr>
      <w:r w:rsidRPr="00A9540F">
        <w:rPr>
          <w:bCs/>
          <w:color w:val="000000"/>
          <w:sz w:val="24"/>
          <w:szCs w:val="24"/>
          <w:lang w:val="en-US"/>
        </w:rPr>
        <w:t>d</w:t>
      </w:r>
      <w:r w:rsidRPr="00A9540F">
        <w:rPr>
          <w:bCs/>
          <w:color w:val="000000"/>
          <w:sz w:val="24"/>
          <w:szCs w:val="24"/>
        </w:rPr>
        <w:t xml:space="preserve">) </w:t>
      </w:r>
      <w:proofErr w:type="gramStart"/>
      <w:r w:rsidRPr="00A9540F">
        <w:rPr>
          <w:bCs/>
          <w:color w:val="000000"/>
          <w:sz w:val="24"/>
          <w:szCs w:val="24"/>
        </w:rPr>
        <w:t>потеря</w:t>
      </w:r>
      <w:proofErr w:type="gramEnd"/>
      <w:r w:rsidRPr="00A9540F">
        <w:rPr>
          <w:bCs/>
          <w:color w:val="000000"/>
          <w:sz w:val="24"/>
          <w:szCs w:val="24"/>
        </w:rPr>
        <w:t xml:space="preserve"> или публикация криптографических ключей;</w:t>
      </w:r>
    </w:p>
    <w:p w14:paraId="499C6842" w14:textId="77777777" w:rsidR="005E1072" w:rsidRPr="00A9540F" w:rsidRDefault="005E1072" w:rsidP="00A9540F">
      <w:pPr>
        <w:ind w:firstLine="567"/>
        <w:rPr>
          <w:bCs/>
          <w:color w:val="000000"/>
          <w:sz w:val="24"/>
          <w:szCs w:val="24"/>
        </w:rPr>
      </w:pPr>
      <w:r w:rsidRPr="00A9540F">
        <w:rPr>
          <w:bCs/>
          <w:color w:val="000000"/>
          <w:sz w:val="24"/>
          <w:szCs w:val="24"/>
          <w:lang w:val="en-US"/>
        </w:rPr>
        <w:t>e</w:t>
      </w:r>
      <w:r w:rsidRPr="00A9540F">
        <w:rPr>
          <w:bCs/>
          <w:color w:val="000000"/>
          <w:sz w:val="24"/>
          <w:szCs w:val="24"/>
        </w:rPr>
        <w:t xml:space="preserve">) </w:t>
      </w:r>
      <w:proofErr w:type="gramStart"/>
      <w:r w:rsidRPr="00A9540F">
        <w:rPr>
          <w:bCs/>
          <w:color w:val="000000"/>
          <w:sz w:val="24"/>
          <w:szCs w:val="24"/>
        </w:rPr>
        <w:t>потеря</w:t>
      </w:r>
      <w:proofErr w:type="gramEnd"/>
      <w:r w:rsidRPr="00A9540F">
        <w:rPr>
          <w:bCs/>
          <w:color w:val="000000"/>
          <w:sz w:val="24"/>
          <w:szCs w:val="24"/>
        </w:rPr>
        <w:t xml:space="preserve"> или публикация учетных данных доступа;</w:t>
      </w:r>
    </w:p>
    <w:p w14:paraId="10589840" w14:textId="77777777" w:rsidR="005E1072" w:rsidRPr="00A9540F" w:rsidRDefault="005E1072" w:rsidP="00A9540F">
      <w:pPr>
        <w:ind w:firstLine="567"/>
        <w:rPr>
          <w:bCs/>
          <w:color w:val="000000"/>
          <w:sz w:val="24"/>
          <w:szCs w:val="24"/>
        </w:rPr>
      </w:pPr>
      <w:r w:rsidRPr="00A9540F">
        <w:rPr>
          <w:bCs/>
          <w:color w:val="000000"/>
          <w:sz w:val="24"/>
          <w:szCs w:val="24"/>
        </w:rPr>
        <w:t>f) использование устаревшего или несоответствующего оборудования, микропрограммного обеспечения и программных средств; и</w:t>
      </w:r>
    </w:p>
    <w:p w14:paraId="31D594C9" w14:textId="64C7C805" w:rsidR="005E1072" w:rsidRPr="00A9540F" w:rsidRDefault="005E1072" w:rsidP="00A9540F">
      <w:pPr>
        <w:ind w:firstLine="567"/>
        <w:rPr>
          <w:bCs/>
          <w:color w:val="000000"/>
          <w:sz w:val="24"/>
          <w:szCs w:val="24"/>
        </w:rPr>
      </w:pPr>
      <w:r w:rsidRPr="00A9540F">
        <w:rPr>
          <w:bCs/>
          <w:color w:val="000000"/>
          <w:sz w:val="24"/>
          <w:szCs w:val="24"/>
        </w:rPr>
        <w:t>g) хакер записывает конфиденциальную информацию о персональных данных и идентифицирующей информации (PII) в реестр.</w:t>
      </w:r>
    </w:p>
    <w:p w14:paraId="5F514C98" w14:textId="77777777" w:rsidR="00632781" w:rsidRPr="00A9540F" w:rsidRDefault="00632781" w:rsidP="00A9540F">
      <w:pPr>
        <w:ind w:firstLine="567"/>
        <w:rPr>
          <w:bCs/>
          <w:color w:val="000000"/>
          <w:sz w:val="24"/>
          <w:szCs w:val="24"/>
        </w:rPr>
      </w:pPr>
    </w:p>
    <w:p w14:paraId="69B9AC13" w14:textId="4CF448D2"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20" w:name="_Toc135212506"/>
      <w:r w:rsidRPr="00A9540F">
        <w:rPr>
          <w:rFonts w:ascii="Times New Roman" w:eastAsia="Times New Roman" w:hAnsi="Times New Roman" w:cs="Times New Roman"/>
          <w:b/>
          <w:bCs/>
          <w:color w:val="auto"/>
          <w:sz w:val="24"/>
          <w:szCs w:val="24"/>
        </w:rPr>
        <w:t>6.4 Уязвимости конфиденциальности</w:t>
      </w:r>
      <w:bookmarkEnd w:id="20"/>
    </w:p>
    <w:p w14:paraId="529A85D1" w14:textId="77777777" w:rsidR="00632781" w:rsidRPr="00A9540F" w:rsidRDefault="00632781" w:rsidP="00A9540F">
      <w:pPr>
        <w:ind w:firstLine="567"/>
        <w:rPr>
          <w:sz w:val="24"/>
          <w:szCs w:val="24"/>
        </w:rPr>
      </w:pPr>
    </w:p>
    <w:p w14:paraId="130B3291" w14:textId="77777777" w:rsidR="005E1072" w:rsidRPr="00A9540F" w:rsidRDefault="005E1072" w:rsidP="00A9540F">
      <w:pPr>
        <w:ind w:firstLine="567"/>
        <w:rPr>
          <w:bCs/>
          <w:color w:val="000000"/>
          <w:sz w:val="24"/>
          <w:szCs w:val="24"/>
        </w:rPr>
      </w:pPr>
      <w:r w:rsidRPr="00A9540F">
        <w:rPr>
          <w:bCs/>
          <w:color w:val="000000"/>
          <w:sz w:val="24"/>
          <w:szCs w:val="24"/>
        </w:rPr>
        <w:t>Системы блокчейн и DLT, основанные на системах ИКТ, могут быть подвержены уязвимостям, аналогичным тем, которые уже испытаны этими системами ИКТ.</w:t>
      </w:r>
    </w:p>
    <w:p w14:paraId="2F9F9A1A" w14:textId="77777777" w:rsidR="005E1072" w:rsidRPr="00A9540F" w:rsidRDefault="005E1072" w:rsidP="00A9540F">
      <w:pPr>
        <w:ind w:firstLine="567"/>
        <w:rPr>
          <w:bCs/>
          <w:color w:val="000000"/>
          <w:sz w:val="24"/>
          <w:szCs w:val="24"/>
        </w:rPr>
      </w:pPr>
      <w:r w:rsidRPr="00A9540F">
        <w:rPr>
          <w:bCs/>
          <w:color w:val="000000"/>
          <w:sz w:val="24"/>
          <w:szCs w:val="24"/>
        </w:rPr>
        <w:t>К типичным уязвимостям относятся:</w:t>
      </w:r>
    </w:p>
    <w:p w14:paraId="18E79E7B" w14:textId="77777777" w:rsidR="005E1072" w:rsidRPr="00A9540F" w:rsidRDefault="005E1072" w:rsidP="00A9540F">
      <w:pPr>
        <w:ind w:firstLine="567"/>
        <w:rPr>
          <w:bCs/>
          <w:color w:val="000000"/>
          <w:sz w:val="24"/>
          <w:szCs w:val="24"/>
        </w:rPr>
      </w:pPr>
      <w:r w:rsidRPr="00A9540F">
        <w:rPr>
          <w:bCs/>
          <w:color w:val="000000"/>
          <w:sz w:val="24"/>
          <w:szCs w:val="24"/>
          <w:lang w:val="en-US"/>
        </w:rPr>
        <w:t>a</w:t>
      </w:r>
      <w:r w:rsidRPr="00A9540F">
        <w:rPr>
          <w:bCs/>
          <w:color w:val="000000"/>
          <w:sz w:val="24"/>
          <w:szCs w:val="24"/>
        </w:rPr>
        <w:t xml:space="preserve">) </w:t>
      </w:r>
      <w:proofErr w:type="gramStart"/>
      <w:r w:rsidRPr="00A9540F">
        <w:rPr>
          <w:bCs/>
          <w:color w:val="000000"/>
          <w:sz w:val="24"/>
          <w:szCs w:val="24"/>
        </w:rPr>
        <w:t>неудовлетворительное</w:t>
      </w:r>
      <w:proofErr w:type="gramEnd"/>
      <w:r w:rsidRPr="00A9540F">
        <w:rPr>
          <w:bCs/>
          <w:color w:val="000000"/>
          <w:sz w:val="24"/>
          <w:szCs w:val="24"/>
        </w:rPr>
        <w:t xml:space="preserve"> управление паролями (включая использование паролей по умолчанию);</w:t>
      </w:r>
    </w:p>
    <w:p w14:paraId="08B78FA8" w14:textId="77777777" w:rsidR="005E1072" w:rsidRPr="00A9540F" w:rsidRDefault="005E1072" w:rsidP="00A9540F">
      <w:pPr>
        <w:ind w:firstLine="567"/>
        <w:rPr>
          <w:bCs/>
          <w:color w:val="000000"/>
          <w:sz w:val="24"/>
          <w:szCs w:val="24"/>
        </w:rPr>
      </w:pPr>
      <w:r w:rsidRPr="00A9540F">
        <w:rPr>
          <w:bCs/>
          <w:color w:val="000000"/>
          <w:sz w:val="24"/>
          <w:szCs w:val="24"/>
          <w:lang w:val="en-US"/>
        </w:rPr>
        <w:t>b</w:t>
      </w:r>
      <w:r w:rsidRPr="00A9540F">
        <w:rPr>
          <w:bCs/>
          <w:color w:val="000000"/>
          <w:sz w:val="24"/>
          <w:szCs w:val="24"/>
        </w:rPr>
        <w:t xml:space="preserve">) </w:t>
      </w:r>
      <w:proofErr w:type="gramStart"/>
      <w:r w:rsidRPr="00A9540F">
        <w:rPr>
          <w:bCs/>
          <w:color w:val="000000"/>
          <w:sz w:val="24"/>
          <w:szCs w:val="24"/>
        </w:rPr>
        <w:t>отсутствие</w:t>
      </w:r>
      <w:proofErr w:type="gramEnd"/>
      <w:r w:rsidRPr="00A9540F">
        <w:rPr>
          <w:bCs/>
          <w:color w:val="000000"/>
          <w:sz w:val="24"/>
          <w:szCs w:val="24"/>
        </w:rPr>
        <w:t xml:space="preserve"> управления доступом;</w:t>
      </w:r>
    </w:p>
    <w:p w14:paraId="050ED1A3" w14:textId="77777777" w:rsidR="005E1072" w:rsidRPr="00A9540F" w:rsidRDefault="005E1072" w:rsidP="00A9540F">
      <w:pPr>
        <w:ind w:firstLine="567"/>
        <w:rPr>
          <w:bCs/>
          <w:color w:val="000000"/>
          <w:sz w:val="24"/>
          <w:szCs w:val="24"/>
        </w:rPr>
      </w:pPr>
      <w:r w:rsidRPr="00A9540F">
        <w:rPr>
          <w:bCs/>
          <w:color w:val="000000"/>
          <w:sz w:val="24"/>
          <w:szCs w:val="24"/>
          <w:lang w:val="en-US"/>
        </w:rPr>
        <w:t>c</w:t>
      </w:r>
      <w:r w:rsidRPr="00A9540F">
        <w:rPr>
          <w:bCs/>
          <w:color w:val="000000"/>
          <w:sz w:val="24"/>
          <w:szCs w:val="24"/>
        </w:rPr>
        <w:t xml:space="preserve">) </w:t>
      </w:r>
      <w:proofErr w:type="gramStart"/>
      <w:r w:rsidRPr="00A9540F">
        <w:rPr>
          <w:bCs/>
          <w:color w:val="000000"/>
          <w:sz w:val="24"/>
          <w:szCs w:val="24"/>
        </w:rPr>
        <w:t>неудовлетворительные</w:t>
      </w:r>
      <w:proofErr w:type="gramEnd"/>
      <w:r w:rsidRPr="00A9540F">
        <w:rPr>
          <w:bCs/>
          <w:color w:val="000000"/>
          <w:sz w:val="24"/>
          <w:szCs w:val="24"/>
        </w:rPr>
        <w:t xml:space="preserve"> процессы установки исправлений и обновлений;</w:t>
      </w:r>
    </w:p>
    <w:p w14:paraId="248D1722" w14:textId="77777777" w:rsidR="005E1072" w:rsidRPr="00A9540F" w:rsidRDefault="005E1072" w:rsidP="00A9540F">
      <w:pPr>
        <w:ind w:firstLine="567"/>
        <w:rPr>
          <w:bCs/>
          <w:color w:val="000000"/>
          <w:sz w:val="24"/>
          <w:szCs w:val="24"/>
        </w:rPr>
      </w:pPr>
      <w:r w:rsidRPr="00A9540F">
        <w:rPr>
          <w:bCs/>
          <w:color w:val="000000"/>
          <w:sz w:val="24"/>
          <w:szCs w:val="24"/>
          <w:lang w:val="en-US"/>
        </w:rPr>
        <w:t>d</w:t>
      </w:r>
      <w:r w:rsidRPr="00A9540F">
        <w:rPr>
          <w:bCs/>
          <w:color w:val="000000"/>
          <w:sz w:val="24"/>
          <w:szCs w:val="24"/>
        </w:rPr>
        <w:t xml:space="preserve">) </w:t>
      </w:r>
      <w:proofErr w:type="gramStart"/>
      <w:r w:rsidRPr="00A9540F">
        <w:rPr>
          <w:bCs/>
          <w:color w:val="000000"/>
          <w:sz w:val="24"/>
          <w:szCs w:val="24"/>
        </w:rPr>
        <w:t>неудовлетворительная</w:t>
      </w:r>
      <w:proofErr w:type="gramEnd"/>
      <w:r w:rsidRPr="00A9540F">
        <w:rPr>
          <w:bCs/>
          <w:color w:val="000000"/>
          <w:sz w:val="24"/>
          <w:szCs w:val="24"/>
        </w:rPr>
        <w:t xml:space="preserve"> практика кодирования (включая использование бэкдоров (лазеек));</w:t>
      </w:r>
    </w:p>
    <w:p w14:paraId="53BD40AD" w14:textId="77777777" w:rsidR="005E1072" w:rsidRPr="00A9540F" w:rsidRDefault="005E1072" w:rsidP="00A9540F">
      <w:pPr>
        <w:ind w:firstLine="567"/>
        <w:rPr>
          <w:bCs/>
          <w:color w:val="000000"/>
          <w:sz w:val="24"/>
          <w:szCs w:val="24"/>
        </w:rPr>
      </w:pPr>
      <w:r w:rsidRPr="00A9540F">
        <w:rPr>
          <w:bCs/>
          <w:color w:val="000000"/>
          <w:sz w:val="24"/>
          <w:szCs w:val="24"/>
          <w:lang w:val="en-US"/>
        </w:rPr>
        <w:t>e</w:t>
      </w:r>
      <w:r w:rsidRPr="00A9540F">
        <w:rPr>
          <w:bCs/>
          <w:color w:val="000000"/>
          <w:sz w:val="24"/>
          <w:szCs w:val="24"/>
        </w:rPr>
        <w:t xml:space="preserve">) </w:t>
      </w:r>
      <w:proofErr w:type="gramStart"/>
      <w:r w:rsidRPr="00A9540F">
        <w:rPr>
          <w:bCs/>
          <w:color w:val="000000"/>
          <w:sz w:val="24"/>
          <w:szCs w:val="24"/>
        </w:rPr>
        <w:t>неудовлетворительное</w:t>
      </w:r>
      <w:proofErr w:type="gramEnd"/>
      <w:r w:rsidRPr="00A9540F">
        <w:rPr>
          <w:bCs/>
          <w:color w:val="000000"/>
          <w:sz w:val="24"/>
          <w:szCs w:val="24"/>
        </w:rPr>
        <w:t xml:space="preserve"> обучение пользователей; и</w:t>
      </w:r>
    </w:p>
    <w:p w14:paraId="1E671813" w14:textId="77777777" w:rsidR="005E1072" w:rsidRPr="00A9540F" w:rsidRDefault="005E1072" w:rsidP="00A9540F">
      <w:pPr>
        <w:ind w:firstLine="567"/>
        <w:rPr>
          <w:bCs/>
          <w:color w:val="000000"/>
          <w:sz w:val="24"/>
          <w:szCs w:val="24"/>
        </w:rPr>
      </w:pPr>
      <w:r w:rsidRPr="00A9540F">
        <w:rPr>
          <w:bCs/>
          <w:color w:val="000000"/>
          <w:sz w:val="24"/>
          <w:szCs w:val="24"/>
        </w:rPr>
        <w:t>f) неудовлетворительная физическая безопасность.</w:t>
      </w:r>
    </w:p>
    <w:p w14:paraId="33D054BA" w14:textId="77777777" w:rsidR="00632781" w:rsidRPr="00A9540F" w:rsidRDefault="00632781" w:rsidP="00A9540F">
      <w:pPr>
        <w:ind w:firstLine="567"/>
        <w:rPr>
          <w:b/>
          <w:bCs/>
          <w:color w:val="000000"/>
          <w:sz w:val="24"/>
          <w:szCs w:val="24"/>
        </w:rPr>
      </w:pPr>
    </w:p>
    <w:p w14:paraId="7413419A" w14:textId="0D0C817D" w:rsidR="005E1072" w:rsidRPr="00A9540F" w:rsidRDefault="005E1072" w:rsidP="00A9540F">
      <w:pPr>
        <w:pStyle w:val="2"/>
        <w:ind w:firstLine="567"/>
        <w:rPr>
          <w:rFonts w:ascii="Times New Roman" w:eastAsia="Times New Roman" w:hAnsi="Times New Roman" w:cs="Times New Roman"/>
          <w:b/>
          <w:bCs/>
          <w:color w:val="000000"/>
          <w:sz w:val="24"/>
          <w:szCs w:val="24"/>
        </w:rPr>
      </w:pPr>
      <w:bookmarkStart w:id="21" w:name="_Toc135212507"/>
      <w:r w:rsidRPr="00A9540F">
        <w:rPr>
          <w:rFonts w:ascii="Times New Roman" w:eastAsia="Times New Roman" w:hAnsi="Times New Roman" w:cs="Times New Roman"/>
          <w:b/>
          <w:bCs/>
          <w:color w:val="auto"/>
          <w:sz w:val="24"/>
          <w:szCs w:val="24"/>
        </w:rPr>
        <w:t>6.5 Последствия для конфиденциальности</w:t>
      </w:r>
      <w:bookmarkEnd w:id="21"/>
    </w:p>
    <w:p w14:paraId="2E388834" w14:textId="77777777" w:rsidR="00632781" w:rsidRPr="00A9540F" w:rsidRDefault="00632781" w:rsidP="00A9540F">
      <w:pPr>
        <w:ind w:firstLine="567"/>
        <w:rPr>
          <w:bCs/>
          <w:color w:val="000000"/>
          <w:sz w:val="24"/>
          <w:szCs w:val="24"/>
        </w:rPr>
      </w:pPr>
    </w:p>
    <w:p w14:paraId="21C8B3B3" w14:textId="5A4F45E0" w:rsidR="005E1072" w:rsidRPr="00A9540F" w:rsidRDefault="005E1072" w:rsidP="00A9540F">
      <w:pPr>
        <w:ind w:firstLine="567"/>
        <w:rPr>
          <w:bCs/>
          <w:color w:val="000000"/>
          <w:sz w:val="24"/>
          <w:szCs w:val="24"/>
        </w:rPr>
      </w:pPr>
      <w:r w:rsidRPr="00A9540F">
        <w:rPr>
          <w:bCs/>
          <w:color w:val="000000"/>
          <w:sz w:val="24"/>
          <w:szCs w:val="24"/>
        </w:rPr>
        <w:t>В случае материализации угрозы, атаки или использования уязвимости персональные данные и идентифицирующая информация (PII), хранящиеся в сети или вне сети, могут быть скомпрометированы.</w:t>
      </w:r>
    </w:p>
    <w:p w14:paraId="7FEDDD8F" w14:textId="77777777" w:rsidR="00632781" w:rsidRPr="00A9540F" w:rsidRDefault="00632781" w:rsidP="00A9540F">
      <w:pPr>
        <w:ind w:firstLine="567"/>
        <w:rPr>
          <w:b/>
          <w:bCs/>
          <w:color w:val="000000"/>
          <w:sz w:val="24"/>
          <w:szCs w:val="24"/>
        </w:rPr>
      </w:pPr>
    </w:p>
    <w:p w14:paraId="2BA28C28" w14:textId="49CE06F6"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22" w:name="_Toc135212508"/>
      <w:r w:rsidRPr="00A9540F">
        <w:rPr>
          <w:rFonts w:ascii="Times New Roman" w:eastAsia="Times New Roman" w:hAnsi="Times New Roman" w:cs="Times New Roman"/>
          <w:b/>
          <w:bCs/>
          <w:color w:val="auto"/>
          <w:sz w:val="24"/>
          <w:szCs w:val="24"/>
        </w:rPr>
        <w:t>6.6 Стратегии снижения рисков, связанных с конфиденциальностью</w:t>
      </w:r>
      <w:bookmarkEnd w:id="22"/>
    </w:p>
    <w:p w14:paraId="055273A5" w14:textId="77777777" w:rsidR="00632781" w:rsidRPr="00A9540F" w:rsidRDefault="00632781" w:rsidP="00A9540F">
      <w:pPr>
        <w:ind w:firstLine="567"/>
        <w:rPr>
          <w:bCs/>
          <w:color w:val="000000"/>
          <w:sz w:val="24"/>
          <w:szCs w:val="24"/>
        </w:rPr>
      </w:pPr>
    </w:p>
    <w:p w14:paraId="15E7A1DE" w14:textId="6359C11D" w:rsidR="005E1072" w:rsidRPr="00A9540F" w:rsidRDefault="005E1072" w:rsidP="00A9540F">
      <w:pPr>
        <w:ind w:firstLine="567"/>
        <w:rPr>
          <w:bCs/>
          <w:color w:val="000000"/>
          <w:sz w:val="24"/>
          <w:szCs w:val="24"/>
        </w:rPr>
      </w:pPr>
      <w:r w:rsidRPr="00A9540F">
        <w:rPr>
          <w:bCs/>
          <w:color w:val="000000"/>
          <w:sz w:val="24"/>
          <w:szCs w:val="24"/>
        </w:rPr>
        <w:t>Системы блокчейна и DLT требуют развертывания новых стратегий снижения рисков. Данные могут быть изначально зашифрованы, а каналы для систем блокчейна и DLT определены, а обмен данными между участниками может быть ограничен в некоторых частных блокчейн-системах с разрешенным доступом.</w:t>
      </w:r>
    </w:p>
    <w:p w14:paraId="72397220" w14:textId="77777777" w:rsidR="005E1072" w:rsidRPr="00A9540F" w:rsidRDefault="005E1072" w:rsidP="00A9540F">
      <w:pPr>
        <w:ind w:firstLine="567"/>
        <w:rPr>
          <w:bCs/>
          <w:color w:val="000000"/>
          <w:sz w:val="24"/>
          <w:szCs w:val="24"/>
        </w:rPr>
      </w:pPr>
      <w:r w:rsidRPr="00A9540F">
        <w:rPr>
          <w:bCs/>
          <w:color w:val="000000"/>
          <w:sz w:val="24"/>
          <w:szCs w:val="24"/>
        </w:rPr>
        <w:t xml:space="preserve">Однако лучшим подходом всегда будет принятие передового опыта и размещение только той информации, которая необходима для достижения заявленной бизнес-цели, вместе с соответствующим согласием пользователя. По возможности, следует использовать такие методы, как </w:t>
      </w:r>
      <w:proofErr w:type="spellStart"/>
      <w:r w:rsidRPr="00A9540F">
        <w:rPr>
          <w:bCs/>
          <w:color w:val="000000"/>
          <w:sz w:val="24"/>
          <w:szCs w:val="24"/>
        </w:rPr>
        <w:t>псевдонимизация</w:t>
      </w:r>
      <w:proofErr w:type="spellEnd"/>
      <w:r w:rsidRPr="00A9540F">
        <w:rPr>
          <w:bCs/>
          <w:color w:val="000000"/>
          <w:sz w:val="24"/>
          <w:szCs w:val="24"/>
        </w:rPr>
        <w:t>, наряду с хорошо известными подходами к контролю (такими как политика, процессы и технические средства контроля) и проектируемой конфиденциальностью.</w:t>
      </w:r>
    </w:p>
    <w:p w14:paraId="20DC2379" w14:textId="77777777" w:rsidR="005E1072" w:rsidRPr="00A9540F" w:rsidRDefault="005E1072" w:rsidP="00A9540F">
      <w:pPr>
        <w:ind w:firstLine="567"/>
        <w:rPr>
          <w:bCs/>
          <w:color w:val="000000"/>
          <w:sz w:val="24"/>
          <w:szCs w:val="24"/>
        </w:rPr>
      </w:pPr>
    </w:p>
    <w:p w14:paraId="38499786" w14:textId="77777777"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23" w:name="_Toc135212509"/>
      <w:r w:rsidRPr="00A9540F">
        <w:rPr>
          <w:rFonts w:ascii="Times New Roman" w:eastAsia="Times New Roman" w:hAnsi="Times New Roman" w:cs="Times New Roman"/>
          <w:b/>
          <w:bCs/>
          <w:color w:val="auto"/>
          <w:sz w:val="24"/>
          <w:szCs w:val="24"/>
        </w:rPr>
        <w:t xml:space="preserve">7 Управление конфиденциальностью в </w:t>
      </w:r>
      <w:proofErr w:type="spellStart"/>
      <w:r w:rsidRPr="00A9540F">
        <w:rPr>
          <w:rFonts w:ascii="Times New Roman" w:eastAsia="Times New Roman" w:hAnsi="Times New Roman" w:cs="Times New Roman"/>
          <w:b/>
          <w:bCs/>
          <w:color w:val="auto"/>
          <w:sz w:val="24"/>
          <w:szCs w:val="24"/>
        </w:rPr>
        <w:t>блокчейне</w:t>
      </w:r>
      <w:proofErr w:type="spellEnd"/>
      <w:r w:rsidRPr="00A9540F">
        <w:rPr>
          <w:rFonts w:ascii="Times New Roman" w:eastAsia="Times New Roman" w:hAnsi="Times New Roman" w:cs="Times New Roman"/>
          <w:b/>
          <w:bCs/>
          <w:color w:val="auto"/>
          <w:sz w:val="24"/>
          <w:szCs w:val="24"/>
        </w:rPr>
        <w:t xml:space="preserve"> и DLT</w:t>
      </w:r>
      <w:bookmarkEnd w:id="23"/>
    </w:p>
    <w:p w14:paraId="5DCEF254" w14:textId="77777777" w:rsidR="00632781" w:rsidRPr="00A9540F" w:rsidRDefault="00632781" w:rsidP="00A9540F">
      <w:pPr>
        <w:ind w:firstLine="567"/>
        <w:rPr>
          <w:b/>
          <w:bCs/>
          <w:color w:val="000000"/>
          <w:sz w:val="24"/>
          <w:szCs w:val="24"/>
        </w:rPr>
      </w:pPr>
    </w:p>
    <w:p w14:paraId="7A46BCDA" w14:textId="472B28F4"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24" w:name="_Toc135212510"/>
      <w:r w:rsidRPr="00A9540F">
        <w:rPr>
          <w:rFonts w:ascii="Times New Roman" w:eastAsia="Times New Roman" w:hAnsi="Times New Roman" w:cs="Times New Roman"/>
          <w:b/>
          <w:bCs/>
          <w:color w:val="auto"/>
          <w:sz w:val="24"/>
          <w:szCs w:val="24"/>
        </w:rPr>
        <w:t>7.1 Общие положения</w:t>
      </w:r>
      <w:bookmarkEnd w:id="24"/>
    </w:p>
    <w:p w14:paraId="3A8DEAAB" w14:textId="77777777" w:rsidR="00632781" w:rsidRPr="00A9540F" w:rsidRDefault="00632781" w:rsidP="00A9540F">
      <w:pPr>
        <w:ind w:firstLine="567"/>
        <w:rPr>
          <w:bCs/>
          <w:color w:val="000000"/>
          <w:sz w:val="24"/>
          <w:szCs w:val="24"/>
        </w:rPr>
      </w:pPr>
    </w:p>
    <w:p w14:paraId="06C7FAD9" w14:textId="67336A9D" w:rsidR="005E1072" w:rsidRPr="00A9540F" w:rsidRDefault="005E1072" w:rsidP="00A9540F">
      <w:pPr>
        <w:ind w:firstLine="567"/>
        <w:rPr>
          <w:bCs/>
          <w:color w:val="000000"/>
          <w:sz w:val="24"/>
          <w:szCs w:val="24"/>
        </w:rPr>
      </w:pPr>
      <w:r w:rsidRPr="00A9540F">
        <w:rPr>
          <w:bCs/>
          <w:color w:val="000000"/>
          <w:sz w:val="24"/>
          <w:szCs w:val="24"/>
        </w:rPr>
        <w:t xml:space="preserve">Систему блокчейн и DLT обычно можно рассматривать как </w:t>
      </w:r>
      <w:proofErr w:type="gramStart"/>
      <w:r w:rsidRPr="00A9540F">
        <w:rPr>
          <w:bCs/>
          <w:color w:val="000000"/>
          <w:sz w:val="24"/>
          <w:szCs w:val="24"/>
        </w:rPr>
        <w:t>инфраструктуру</w:t>
      </w:r>
      <w:proofErr w:type="gramEnd"/>
      <w:r w:rsidRPr="00A9540F">
        <w:rPr>
          <w:bCs/>
          <w:color w:val="000000"/>
          <w:sz w:val="24"/>
          <w:szCs w:val="24"/>
        </w:rPr>
        <w:t xml:space="preserve"> имеющую расширенный жизненный цикл. Следовательно, данными в системе блокчейн и DLT необходимо управлять в течение длительного периода времени.</w:t>
      </w:r>
    </w:p>
    <w:p w14:paraId="40EF0FDA" w14:textId="77777777" w:rsidR="005E1072" w:rsidRPr="00A9540F" w:rsidRDefault="005E1072" w:rsidP="00A9540F">
      <w:pPr>
        <w:ind w:firstLine="567"/>
        <w:rPr>
          <w:bCs/>
          <w:color w:val="000000"/>
          <w:sz w:val="24"/>
          <w:szCs w:val="24"/>
        </w:rPr>
      </w:pPr>
      <w:r w:rsidRPr="00A9540F">
        <w:rPr>
          <w:bCs/>
          <w:color w:val="000000"/>
          <w:sz w:val="24"/>
          <w:szCs w:val="24"/>
        </w:rPr>
        <w:t>Возможно, одной из самых уникальных особенностей системы блокчейна и DLT является возможность со временем для нескольких участников участвовать в системе блокчейна и DLT и хранить информацию о своих собственных узлах как части системы. Это требует управления этими узлами и данными с течением времени как для добавления, так и для удаления узлов и участников.</w:t>
      </w:r>
    </w:p>
    <w:p w14:paraId="2E4000CD" w14:textId="77777777" w:rsidR="005E1072" w:rsidRDefault="005E1072" w:rsidP="00A9540F">
      <w:pPr>
        <w:ind w:firstLine="567"/>
        <w:rPr>
          <w:bCs/>
          <w:color w:val="000000"/>
          <w:sz w:val="24"/>
          <w:szCs w:val="24"/>
        </w:rPr>
      </w:pPr>
      <w:r w:rsidRPr="00A9540F">
        <w:rPr>
          <w:bCs/>
          <w:color w:val="000000"/>
          <w:sz w:val="24"/>
          <w:szCs w:val="24"/>
        </w:rPr>
        <w:t>Если архивирование принято для узлов и связанных данных всеми участниками, может быть внедрена система, гарантирующая, что политики архивирования известны каждому участнику узла, а координация этих политик архивирования соответствует требованиям управления конфиденциальностью системы в целом.</w:t>
      </w:r>
    </w:p>
    <w:p w14:paraId="29D0E776" w14:textId="77777777" w:rsidR="00A9540F" w:rsidRPr="00A9540F" w:rsidRDefault="00A9540F" w:rsidP="00A9540F">
      <w:pPr>
        <w:ind w:firstLine="567"/>
        <w:rPr>
          <w:bCs/>
          <w:color w:val="000000"/>
          <w:sz w:val="24"/>
          <w:szCs w:val="24"/>
        </w:rPr>
      </w:pPr>
    </w:p>
    <w:p w14:paraId="686B93CF" w14:textId="77777777" w:rsidR="005E1072" w:rsidRPr="00A9540F" w:rsidRDefault="005E1072" w:rsidP="00A9540F">
      <w:pPr>
        <w:pStyle w:val="2"/>
        <w:ind w:firstLine="567"/>
        <w:rPr>
          <w:rFonts w:ascii="Times New Roman" w:eastAsia="Times New Roman" w:hAnsi="Times New Roman" w:cs="Times New Roman"/>
          <w:b/>
          <w:bCs/>
          <w:color w:val="000000"/>
          <w:sz w:val="24"/>
          <w:szCs w:val="24"/>
        </w:rPr>
      </w:pPr>
      <w:bookmarkStart w:id="25" w:name="_Toc135212511"/>
      <w:r w:rsidRPr="00A9540F">
        <w:rPr>
          <w:rFonts w:ascii="Times New Roman" w:eastAsia="Times New Roman" w:hAnsi="Times New Roman" w:cs="Times New Roman"/>
          <w:b/>
          <w:bCs/>
          <w:color w:val="auto"/>
          <w:sz w:val="24"/>
          <w:szCs w:val="24"/>
        </w:rPr>
        <w:t>7.2 Системы управления персональной информацией</w:t>
      </w:r>
      <w:bookmarkEnd w:id="25"/>
    </w:p>
    <w:p w14:paraId="0D4A4F2F" w14:textId="77777777" w:rsidR="00632781" w:rsidRPr="00A9540F" w:rsidRDefault="00632781" w:rsidP="00A9540F">
      <w:pPr>
        <w:ind w:firstLine="567"/>
        <w:rPr>
          <w:bCs/>
          <w:color w:val="000000"/>
          <w:sz w:val="24"/>
          <w:szCs w:val="24"/>
        </w:rPr>
      </w:pPr>
    </w:p>
    <w:p w14:paraId="02125627" w14:textId="748429F3" w:rsidR="005E1072" w:rsidRPr="00A9540F" w:rsidRDefault="005E1072" w:rsidP="00A9540F">
      <w:pPr>
        <w:ind w:firstLine="567"/>
        <w:rPr>
          <w:bCs/>
          <w:color w:val="000000"/>
          <w:sz w:val="24"/>
          <w:szCs w:val="24"/>
        </w:rPr>
      </w:pPr>
      <w:r w:rsidRPr="00A9540F">
        <w:rPr>
          <w:bCs/>
          <w:color w:val="000000"/>
          <w:sz w:val="24"/>
          <w:szCs w:val="24"/>
        </w:rPr>
        <w:t xml:space="preserve">Во многих случаях система управления информацией о конфиденциальности (PIMS) может решать вопросы управления личной информацией, которая хранится в широком диапазоне операционных подразделений и прикладных систем на основе информационных технологий. ISO/IEC 27701 расширяет возможности ISO/IEC 27001 и ISO/IEC 27002, предоставляя дополнительные рекомендации по PIMS и, в частности, инструкции для контроллеров персональных данных и идентифицирующей информации (PII). Большая часть этой личной информации также может находиться в рамках других систем управления внутри организации </w:t>
      </w:r>
      <w:proofErr w:type="gramStart"/>
      <w:r w:rsidRPr="00A9540F">
        <w:rPr>
          <w:bCs/>
          <w:color w:val="000000"/>
          <w:sz w:val="24"/>
          <w:szCs w:val="24"/>
        </w:rPr>
        <w:t>[например</w:t>
      </w:r>
      <w:proofErr w:type="gramEnd"/>
      <w:r w:rsidRPr="00A9540F">
        <w:rPr>
          <w:bCs/>
          <w:color w:val="000000"/>
          <w:sz w:val="24"/>
          <w:szCs w:val="24"/>
        </w:rPr>
        <w:t>, менеджмент качества (ISO 9001), экологический менеджмент (ISO 14001), управление активами (ISO 55001), менеджмент информационной безопасности (ISO/IEC27001)].</w:t>
      </w:r>
    </w:p>
    <w:p w14:paraId="147FC381" w14:textId="77777777" w:rsidR="005E1072" w:rsidRPr="00A9540F" w:rsidRDefault="005E1072" w:rsidP="00A9540F">
      <w:pPr>
        <w:ind w:firstLine="567"/>
        <w:rPr>
          <w:bCs/>
          <w:color w:val="000000"/>
          <w:sz w:val="24"/>
          <w:szCs w:val="24"/>
        </w:rPr>
      </w:pPr>
      <w:r w:rsidRPr="00A9540F">
        <w:rPr>
          <w:bCs/>
          <w:color w:val="000000"/>
          <w:sz w:val="24"/>
          <w:szCs w:val="24"/>
        </w:rPr>
        <w:t xml:space="preserve">Ключевой вопрос с точки зрения систем блокчейна и DLT заключается в том, как внедрить реализацию PIMS в нескольких организациях и юрисдикциях. В сообществе </w:t>
      </w:r>
      <w:proofErr w:type="spellStart"/>
      <w:r w:rsidRPr="00A9540F">
        <w:rPr>
          <w:bCs/>
          <w:color w:val="000000"/>
          <w:sz w:val="24"/>
          <w:szCs w:val="24"/>
        </w:rPr>
        <w:t>блокчейнов</w:t>
      </w:r>
      <w:proofErr w:type="spellEnd"/>
      <w:r w:rsidRPr="00A9540F">
        <w:rPr>
          <w:bCs/>
          <w:color w:val="000000"/>
          <w:sz w:val="24"/>
          <w:szCs w:val="24"/>
        </w:rPr>
        <w:t xml:space="preserve"> и DLT создается ряд отраслевых консорциумов для создания рабочих систем/платформ. Применение стандарта ISO/IEC 27701 может предоставить этим консорциумам по </w:t>
      </w:r>
      <w:proofErr w:type="spellStart"/>
      <w:r w:rsidRPr="00A9540F">
        <w:rPr>
          <w:bCs/>
          <w:color w:val="000000"/>
          <w:sz w:val="24"/>
          <w:szCs w:val="24"/>
        </w:rPr>
        <w:t>блокчейну</w:t>
      </w:r>
      <w:proofErr w:type="spellEnd"/>
      <w:r w:rsidRPr="00A9540F">
        <w:rPr>
          <w:bCs/>
          <w:color w:val="000000"/>
          <w:sz w:val="24"/>
          <w:szCs w:val="24"/>
        </w:rPr>
        <w:t xml:space="preserve"> и распределенному реестру основу для внедрения модели управления PIMS.</w:t>
      </w:r>
    </w:p>
    <w:p w14:paraId="3BFD5614" w14:textId="77777777" w:rsidR="00632781" w:rsidRPr="00A9540F" w:rsidRDefault="00632781" w:rsidP="00A9540F">
      <w:pPr>
        <w:ind w:firstLine="567"/>
        <w:rPr>
          <w:b/>
          <w:bCs/>
          <w:color w:val="000000"/>
          <w:sz w:val="24"/>
          <w:szCs w:val="24"/>
        </w:rPr>
      </w:pPr>
    </w:p>
    <w:p w14:paraId="047BDB39" w14:textId="6E728FA3"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26" w:name="_Toc135212512"/>
      <w:r w:rsidRPr="00A9540F">
        <w:rPr>
          <w:rFonts w:ascii="Times New Roman" w:eastAsia="Times New Roman" w:hAnsi="Times New Roman" w:cs="Times New Roman"/>
          <w:b/>
          <w:bCs/>
          <w:color w:val="auto"/>
          <w:sz w:val="24"/>
          <w:szCs w:val="24"/>
        </w:rPr>
        <w:t>7.3 Управление изменениями</w:t>
      </w:r>
      <w:bookmarkEnd w:id="26"/>
    </w:p>
    <w:p w14:paraId="14D70AD9" w14:textId="77777777" w:rsidR="00632781" w:rsidRPr="00A9540F" w:rsidRDefault="00632781" w:rsidP="00A9540F">
      <w:pPr>
        <w:ind w:firstLine="567"/>
        <w:rPr>
          <w:bCs/>
          <w:color w:val="000000"/>
          <w:sz w:val="24"/>
          <w:szCs w:val="24"/>
        </w:rPr>
      </w:pPr>
    </w:p>
    <w:p w14:paraId="1E95DC65" w14:textId="00DC0C78" w:rsidR="005E1072" w:rsidRPr="00A9540F" w:rsidRDefault="005E1072" w:rsidP="00A9540F">
      <w:pPr>
        <w:ind w:firstLine="567"/>
        <w:rPr>
          <w:bCs/>
          <w:color w:val="000000"/>
          <w:sz w:val="24"/>
          <w:szCs w:val="24"/>
        </w:rPr>
      </w:pPr>
      <w:r w:rsidRPr="00A9540F">
        <w:rPr>
          <w:bCs/>
          <w:color w:val="000000"/>
          <w:sz w:val="24"/>
          <w:szCs w:val="24"/>
        </w:rPr>
        <w:t>В течение жизненного цикла системы блокчейна и распределенного реестра может возникнуть необходимость в развертывании изменений как базовых технологий, так и данных, хранящихся в системе блокчейна и распределенного реестра.</w:t>
      </w:r>
    </w:p>
    <w:p w14:paraId="7634DB7D" w14:textId="77777777" w:rsidR="005E1072" w:rsidRPr="00A9540F" w:rsidRDefault="005E1072" w:rsidP="00A9540F">
      <w:pPr>
        <w:ind w:firstLine="567"/>
        <w:rPr>
          <w:bCs/>
          <w:color w:val="000000"/>
          <w:sz w:val="24"/>
          <w:szCs w:val="24"/>
        </w:rPr>
      </w:pPr>
      <w:r w:rsidRPr="00A9540F">
        <w:rPr>
          <w:bCs/>
          <w:color w:val="000000"/>
          <w:sz w:val="24"/>
          <w:szCs w:val="24"/>
        </w:rPr>
        <w:t>Обычной частью любого процесса управления изменениями является обеспечение резервного копирования перед внесением любых изменений, чтобы восстановить обслуживание в случае возникновения проблемы.</w:t>
      </w:r>
    </w:p>
    <w:p w14:paraId="64D55194" w14:textId="77777777" w:rsidR="005E1072" w:rsidRPr="00A9540F" w:rsidRDefault="005E1072" w:rsidP="00A9540F">
      <w:pPr>
        <w:ind w:firstLine="567"/>
        <w:rPr>
          <w:bCs/>
          <w:color w:val="000000"/>
          <w:sz w:val="24"/>
          <w:szCs w:val="24"/>
        </w:rPr>
      </w:pPr>
      <w:r w:rsidRPr="00A9540F">
        <w:rPr>
          <w:bCs/>
          <w:color w:val="000000"/>
          <w:sz w:val="24"/>
          <w:szCs w:val="24"/>
        </w:rPr>
        <w:t>Архивирование и резервное копирование данных узлов могут быть частью процесса изменений. Однако это создает возможность дополнительных копий данных, хранящихся вне сети, которыми с точки зрения конфиденциальности необходимо управлять и контролировать.</w:t>
      </w:r>
    </w:p>
    <w:p w14:paraId="66A78EAD" w14:textId="77777777" w:rsidR="005E1072" w:rsidRPr="00A9540F" w:rsidRDefault="005E1072" w:rsidP="00A9540F">
      <w:pPr>
        <w:ind w:firstLine="567"/>
        <w:rPr>
          <w:bCs/>
          <w:color w:val="000000"/>
          <w:sz w:val="24"/>
          <w:szCs w:val="24"/>
        </w:rPr>
      </w:pPr>
      <w:r w:rsidRPr="00A9540F">
        <w:rPr>
          <w:bCs/>
          <w:color w:val="000000"/>
          <w:sz w:val="24"/>
          <w:szCs w:val="24"/>
        </w:rPr>
        <w:t>Еще одна проблема, уникальная для систем блокчейна и DLT, - это проблема консенсуса и разветвления цепочки. Как только алгоритм консенсуса определил правильную ветвь цепочки, прерванную цепочку необходимо безопасно удалить из системы.</w:t>
      </w:r>
    </w:p>
    <w:p w14:paraId="451982FA" w14:textId="77777777" w:rsidR="005E1072" w:rsidRPr="00A9540F" w:rsidRDefault="005E1072" w:rsidP="00A9540F">
      <w:pPr>
        <w:ind w:firstLine="567"/>
        <w:rPr>
          <w:bCs/>
          <w:color w:val="000000"/>
          <w:sz w:val="24"/>
          <w:szCs w:val="24"/>
        </w:rPr>
      </w:pPr>
      <w:r w:rsidRPr="00A9540F">
        <w:rPr>
          <w:bCs/>
          <w:color w:val="000000"/>
          <w:sz w:val="24"/>
          <w:szCs w:val="24"/>
        </w:rPr>
        <w:t xml:space="preserve">В настоящее время лучший способ добиться этого - обеспечить надежное управление для всех сторон в </w:t>
      </w:r>
      <w:proofErr w:type="spellStart"/>
      <w:r w:rsidRPr="00A9540F">
        <w:rPr>
          <w:bCs/>
          <w:color w:val="000000"/>
          <w:sz w:val="24"/>
          <w:szCs w:val="24"/>
        </w:rPr>
        <w:t>блокчейне</w:t>
      </w:r>
      <w:proofErr w:type="spellEnd"/>
      <w:r w:rsidRPr="00A9540F">
        <w:rPr>
          <w:bCs/>
          <w:color w:val="000000"/>
          <w:sz w:val="24"/>
          <w:szCs w:val="24"/>
        </w:rPr>
        <w:t xml:space="preserve"> и системе DLT.</w:t>
      </w:r>
    </w:p>
    <w:p w14:paraId="40AF528B" w14:textId="77777777" w:rsidR="00632781" w:rsidRPr="00A9540F" w:rsidRDefault="00632781" w:rsidP="00A9540F">
      <w:pPr>
        <w:ind w:firstLine="567"/>
        <w:rPr>
          <w:b/>
          <w:bCs/>
          <w:color w:val="000000"/>
          <w:sz w:val="24"/>
          <w:szCs w:val="24"/>
        </w:rPr>
      </w:pPr>
    </w:p>
    <w:p w14:paraId="7EC27B85" w14:textId="5360B93E" w:rsidR="005E1072" w:rsidRPr="00A9540F" w:rsidRDefault="005E1072" w:rsidP="00A9540F">
      <w:pPr>
        <w:pStyle w:val="2"/>
        <w:ind w:firstLine="567"/>
        <w:rPr>
          <w:rFonts w:ascii="Times New Roman" w:eastAsia="Times New Roman" w:hAnsi="Times New Roman" w:cs="Times New Roman"/>
          <w:b/>
          <w:bCs/>
          <w:color w:val="000000"/>
          <w:sz w:val="24"/>
          <w:szCs w:val="24"/>
        </w:rPr>
      </w:pPr>
      <w:bookmarkStart w:id="27" w:name="_Toc135212513"/>
      <w:r w:rsidRPr="00A9540F">
        <w:rPr>
          <w:rFonts w:ascii="Times New Roman" w:eastAsia="Times New Roman" w:hAnsi="Times New Roman" w:cs="Times New Roman"/>
          <w:b/>
          <w:bCs/>
          <w:color w:val="auto"/>
          <w:sz w:val="24"/>
          <w:szCs w:val="24"/>
        </w:rPr>
        <w:t>7.4 Мониторинг, обзор и постоянное улучшение</w:t>
      </w:r>
      <w:bookmarkEnd w:id="27"/>
    </w:p>
    <w:p w14:paraId="5ED6BBD7" w14:textId="77777777" w:rsidR="00632781" w:rsidRPr="00A9540F" w:rsidRDefault="00632781" w:rsidP="00A9540F">
      <w:pPr>
        <w:ind w:firstLine="567"/>
        <w:rPr>
          <w:bCs/>
          <w:color w:val="000000"/>
          <w:sz w:val="24"/>
          <w:szCs w:val="24"/>
        </w:rPr>
      </w:pPr>
    </w:p>
    <w:p w14:paraId="0609A132" w14:textId="20FE823A" w:rsidR="005E1072" w:rsidRPr="00A9540F" w:rsidRDefault="005E1072" w:rsidP="00A9540F">
      <w:pPr>
        <w:ind w:firstLine="567"/>
        <w:rPr>
          <w:bCs/>
          <w:color w:val="000000"/>
          <w:sz w:val="24"/>
          <w:szCs w:val="24"/>
        </w:rPr>
      </w:pPr>
      <w:r w:rsidRPr="00A9540F">
        <w:rPr>
          <w:bCs/>
          <w:color w:val="000000"/>
          <w:sz w:val="24"/>
          <w:szCs w:val="24"/>
        </w:rPr>
        <w:t>Мониторинг, обзор и постоянное совершенствование системы блокчейна и распределенного реестра должны быть налажены, чтобы гарантировать, что вопросы конфиденциальности рассматриваются как неотъемлемая часть работы системы блокчейна и распределенного реестра.</w:t>
      </w:r>
    </w:p>
    <w:p w14:paraId="3A79A2A7" w14:textId="77777777" w:rsidR="005E1072" w:rsidRPr="00A9540F" w:rsidRDefault="005E1072" w:rsidP="00A9540F">
      <w:pPr>
        <w:ind w:firstLine="567"/>
        <w:rPr>
          <w:bCs/>
          <w:color w:val="000000"/>
          <w:sz w:val="24"/>
          <w:szCs w:val="24"/>
        </w:rPr>
      </w:pPr>
      <w:r w:rsidRPr="00A9540F">
        <w:rPr>
          <w:bCs/>
          <w:color w:val="000000"/>
          <w:sz w:val="24"/>
          <w:szCs w:val="24"/>
        </w:rPr>
        <w:t xml:space="preserve">Необходимо внедрить процессы, которые касаются не только аспектов хранения данных блокчейна и распределенного реестра, но и распределенных приложений / интерактивных (смарт)-контрактов, которые получают доступ к информации в системе блокчейна и распределенного реестра. Необходимо установить пороги качества при приеме распределенного приложения для доступа к </w:t>
      </w:r>
      <w:proofErr w:type="spellStart"/>
      <w:r w:rsidRPr="00A9540F">
        <w:rPr>
          <w:bCs/>
          <w:color w:val="000000"/>
          <w:sz w:val="24"/>
          <w:szCs w:val="24"/>
        </w:rPr>
        <w:t>блокчейну</w:t>
      </w:r>
      <w:proofErr w:type="spellEnd"/>
      <w:r w:rsidRPr="00A9540F">
        <w:rPr>
          <w:bCs/>
          <w:color w:val="000000"/>
          <w:sz w:val="24"/>
          <w:szCs w:val="24"/>
        </w:rPr>
        <w:t xml:space="preserve"> и системе DLT, чтобы заранее решить проблемы конфиденциальности, связанные с доступом распределенных приложений к данным.</w:t>
      </w:r>
    </w:p>
    <w:p w14:paraId="6761AFF1" w14:textId="77777777" w:rsidR="005E1072" w:rsidRPr="00A9540F" w:rsidRDefault="005E1072" w:rsidP="00A9540F">
      <w:pPr>
        <w:ind w:firstLine="567"/>
        <w:rPr>
          <w:bCs/>
          <w:color w:val="000000"/>
          <w:sz w:val="24"/>
          <w:szCs w:val="24"/>
        </w:rPr>
      </w:pPr>
      <w:r w:rsidRPr="00A9540F">
        <w:rPr>
          <w:bCs/>
          <w:color w:val="000000"/>
          <w:sz w:val="24"/>
          <w:szCs w:val="24"/>
        </w:rPr>
        <w:t>В зависимости от фундаментальной природы блокчейна и системы DLT (общедоступной или частной) ответственность может быть очень разной. В случае с Европейским Союзом с точки зрения соблюдения GDPR такова: если это частный блокчейн, ответственность за соблюдение GDPR лежит на организации, которая его использует. Для децентрализованных и общедоступных блокчейн-приложений каждый пользователь, который помещает персональные данные и идентифицирующую информацию (PII) в распределенный реестр, будет нести ответственность за обеспечение соответствия GDPR.</w:t>
      </w:r>
    </w:p>
    <w:p w14:paraId="29A79123" w14:textId="77777777" w:rsidR="005E1072" w:rsidRPr="00A9540F" w:rsidRDefault="005E1072" w:rsidP="00A9540F">
      <w:pPr>
        <w:ind w:firstLine="567"/>
        <w:rPr>
          <w:bCs/>
          <w:color w:val="000000"/>
          <w:sz w:val="24"/>
          <w:szCs w:val="24"/>
        </w:rPr>
      </w:pPr>
      <w:r w:rsidRPr="00A9540F">
        <w:rPr>
          <w:bCs/>
          <w:color w:val="000000"/>
          <w:sz w:val="24"/>
          <w:szCs w:val="24"/>
        </w:rPr>
        <w:t xml:space="preserve">Текущая передовая отраслевая практика для систем блокчейна и DLT заключается в том, чтобы строго минимизировать персональные данные и идентифицирующую информацию (PII) в системе блокчейна и DLT. Характер таких персональных данных и идентифицирующей информации (PII) должен быть с низким уровнем риска, который просто позволяет цепи работать. Даже </w:t>
      </w:r>
      <w:proofErr w:type="spellStart"/>
      <w:r w:rsidRPr="00A9540F">
        <w:rPr>
          <w:bCs/>
          <w:color w:val="000000"/>
          <w:sz w:val="24"/>
          <w:szCs w:val="24"/>
        </w:rPr>
        <w:t>псевдоанонимные</w:t>
      </w:r>
      <w:proofErr w:type="spellEnd"/>
      <w:r w:rsidRPr="00A9540F">
        <w:rPr>
          <w:bCs/>
          <w:color w:val="000000"/>
          <w:sz w:val="24"/>
          <w:szCs w:val="24"/>
        </w:rPr>
        <w:t xml:space="preserve"> или </w:t>
      </w:r>
      <w:proofErr w:type="spellStart"/>
      <w:r w:rsidRPr="00A9540F">
        <w:rPr>
          <w:bCs/>
          <w:color w:val="000000"/>
          <w:sz w:val="24"/>
          <w:szCs w:val="24"/>
        </w:rPr>
        <w:t>псевдонимизированные</w:t>
      </w:r>
      <w:proofErr w:type="spellEnd"/>
      <w:r w:rsidRPr="00A9540F">
        <w:rPr>
          <w:bCs/>
          <w:color w:val="000000"/>
          <w:sz w:val="24"/>
          <w:szCs w:val="24"/>
        </w:rPr>
        <w:t xml:space="preserve"> данные могут быть проблематичными, особенно если данные могут подлежать повторной идентификации в будущем.</w:t>
      </w:r>
    </w:p>
    <w:p w14:paraId="1C77A45D" w14:textId="77777777" w:rsidR="005E1072" w:rsidRPr="00A9540F" w:rsidRDefault="005E1072" w:rsidP="00A9540F">
      <w:pPr>
        <w:ind w:firstLine="567"/>
        <w:rPr>
          <w:bCs/>
          <w:color w:val="000000"/>
          <w:sz w:val="24"/>
          <w:szCs w:val="24"/>
        </w:rPr>
      </w:pPr>
      <w:r w:rsidRPr="00A9540F">
        <w:rPr>
          <w:bCs/>
          <w:color w:val="000000"/>
          <w:sz w:val="24"/>
          <w:szCs w:val="24"/>
        </w:rPr>
        <w:t xml:space="preserve">Для каждой системы блокчейна и DLT аудитор должен быть оснащен </w:t>
      </w:r>
      <w:r w:rsidRPr="00A9540F">
        <w:rPr>
          <w:bCs/>
          <w:color w:val="000000"/>
          <w:sz w:val="24"/>
          <w:szCs w:val="24"/>
        </w:rPr>
        <w:lastRenderedPageBreak/>
        <w:t>инструментами и процессами, чтобы обеспечить эффективный мониторинг и отчетность о конфиденциальности.</w:t>
      </w:r>
    </w:p>
    <w:p w14:paraId="15142EEC" w14:textId="77777777" w:rsidR="00632781" w:rsidRPr="00A9540F" w:rsidRDefault="00632781" w:rsidP="00A9540F">
      <w:pPr>
        <w:ind w:firstLine="567"/>
        <w:rPr>
          <w:b/>
          <w:bCs/>
          <w:color w:val="000000"/>
          <w:sz w:val="24"/>
          <w:szCs w:val="24"/>
        </w:rPr>
      </w:pPr>
    </w:p>
    <w:p w14:paraId="34E9438D" w14:textId="531CDB41"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28" w:name="_Toc135212514"/>
      <w:r w:rsidRPr="00A9540F">
        <w:rPr>
          <w:rFonts w:ascii="Times New Roman" w:eastAsia="Times New Roman" w:hAnsi="Times New Roman" w:cs="Times New Roman"/>
          <w:b/>
          <w:bCs/>
          <w:color w:val="auto"/>
          <w:sz w:val="24"/>
          <w:szCs w:val="24"/>
        </w:rPr>
        <w:t>7.5 Осведомленность администратора доступа к персональным данным и идентифицирующей информации (PII)</w:t>
      </w:r>
      <w:bookmarkEnd w:id="28"/>
    </w:p>
    <w:p w14:paraId="64AB1F98" w14:textId="77777777" w:rsidR="00632781" w:rsidRPr="00A9540F" w:rsidRDefault="00632781" w:rsidP="00A9540F">
      <w:pPr>
        <w:ind w:firstLine="567"/>
        <w:rPr>
          <w:bCs/>
          <w:color w:val="000000"/>
          <w:sz w:val="24"/>
          <w:szCs w:val="24"/>
        </w:rPr>
      </w:pPr>
    </w:p>
    <w:p w14:paraId="73D141CD" w14:textId="4258D333" w:rsidR="005E1072" w:rsidRPr="00A9540F" w:rsidRDefault="005E1072" w:rsidP="00A9540F">
      <w:pPr>
        <w:ind w:firstLine="567"/>
        <w:rPr>
          <w:bCs/>
          <w:color w:val="000000"/>
          <w:sz w:val="24"/>
          <w:szCs w:val="24"/>
        </w:rPr>
      </w:pPr>
      <w:r w:rsidRPr="00A9540F">
        <w:rPr>
          <w:bCs/>
          <w:color w:val="000000"/>
          <w:sz w:val="24"/>
          <w:szCs w:val="24"/>
        </w:rPr>
        <w:t xml:space="preserve">В общедоступной системе блокчейн и DLT субъект данных может узнать об опубликованных о нем данных. Однако в конфиденциальном управляемом </w:t>
      </w:r>
      <w:proofErr w:type="spellStart"/>
      <w:r w:rsidRPr="00A9540F">
        <w:rPr>
          <w:bCs/>
          <w:color w:val="000000"/>
          <w:sz w:val="24"/>
          <w:szCs w:val="24"/>
        </w:rPr>
        <w:t>блокчейне</w:t>
      </w:r>
      <w:proofErr w:type="spellEnd"/>
      <w:r w:rsidRPr="00A9540F">
        <w:rPr>
          <w:bCs/>
          <w:color w:val="000000"/>
          <w:sz w:val="24"/>
          <w:szCs w:val="24"/>
        </w:rPr>
        <w:t xml:space="preserve"> субъект данных не может знать об опубликованной информации о нем. Законы о конфиденциальности в настоящее время устанавливают требование публиковать для владельцев персональных данных и идентифицирующей информации (PII) подробности о том, какая информация о них имеется, и к кому обращаться в случае вопроса или жалобы.</w:t>
      </w:r>
    </w:p>
    <w:p w14:paraId="3DD63D8C" w14:textId="77777777" w:rsidR="005E1072" w:rsidRPr="00A9540F" w:rsidRDefault="005E1072" w:rsidP="00A9540F">
      <w:pPr>
        <w:ind w:firstLine="567"/>
        <w:rPr>
          <w:bCs/>
          <w:color w:val="000000"/>
          <w:sz w:val="24"/>
          <w:szCs w:val="24"/>
        </w:rPr>
      </w:pPr>
      <w:r w:rsidRPr="00A9540F">
        <w:rPr>
          <w:bCs/>
          <w:color w:val="000000"/>
          <w:sz w:val="24"/>
          <w:szCs w:val="24"/>
        </w:rPr>
        <w:t>В общедоступной цепочке блоков и системах DLT субъект данных может быть полностью осведомлен о данных, хранящихся в цепочке и вне цепочки, но не может идентифицировать контроллера персональных данных и идентифицирующей информации (PII) или реализовать права субъекта данных на изменение и удаление данных. Использование модели управления, такой как предложенная для PIMS (смотреть 7.2), может помочь в обеспечении ясности для субъекта данных.</w:t>
      </w:r>
    </w:p>
    <w:p w14:paraId="5F04093C" w14:textId="77777777" w:rsidR="005E1072" w:rsidRPr="00A9540F" w:rsidRDefault="005E1072" w:rsidP="00A9540F">
      <w:pPr>
        <w:ind w:firstLine="567"/>
        <w:rPr>
          <w:bCs/>
          <w:color w:val="000000"/>
          <w:sz w:val="24"/>
          <w:szCs w:val="24"/>
        </w:rPr>
      </w:pPr>
      <w:r w:rsidRPr="00A9540F">
        <w:rPr>
          <w:bCs/>
          <w:color w:val="000000"/>
          <w:sz w:val="24"/>
          <w:szCs w:val="24"/>
        </w:rPr>
        <w:t>Конфиденциальные управляемые блокчейн-системы и DLT-системы создают дополнительные проблемы. Как правило, субъект данных может не знать о данных, хранящихся в цепочке и вне ее; поэтому субъект данных не знает, содержит ли система данные о них. Кроме того, субъект данных может столкнуться с трудностями при доступе к любым данным о нем, которые хранятся в цепочке и вне цепочки.</w:t>
      </w:r>
    </w:p>
    <w:p w14:paraId="4EC8C28B" w14:textId="77777777" w:rsidR="00632781" w:rsidRPr="00A9540F" w:rsidRDefault="00632781" w:rsidP="00A9540F">
      <w:pPr>
        <w:ind w:firstLine="567"/>
        <w:rPr>
          <w:b/>
          <w:bCs/>
          <w:color w:val="000000"/>
          <w:sz w:val="24"/>
          <w:szCs w:val="24"/>
        </w:rPr>
      </w:pPr>
    </w:p>
    <w:p w14:paraId="38E339C9" w14:textId="458307A3"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29" w:name="_Toc135212515"/>
      <w:r w:rsidRPr="00A9540F">
        <w:rPr>
          <w:rFonts w:ascii="Times New Roman" w:eastAsia="Times New Roman" w:hAnsi="Times New Roman" w:cs="Times New Roman"/>
          <w:b/>
          <w:bCs/>
          <w:color w:val="auto"/>
          <w:sz w:val="24"/>
          <w:szCs w:val="24"/>
        </w:rPr>
        <w:t>7.6 Работа с жалобами, связанными с конфиденциальностью</w:t>
      </w:r>
      <w:bookmarkEnd w:id="29"/>
    </w:p>
    <w:p w14:paraId="48183080" w14:textId="77777777" w:rsidR="00632781" w:rsidRPr="00A9540F" w:rsidRDefault="00632781" w:rsidP="00A9540F">
      <w:pPr>
        <w:ind w:firstLine="567"/>
        <w:rPr>
          <w:bCs/>
          <w:color w:val="000000"/>
          <w:sz w:val="24"/>
          <w:szCs w:val="24"/>
        </w:rPr>
      </w:pPr>
    </w:p>
    <w:p w14:paraId="002C9895" w14:textId="06DC2F88" w:rsidR="005E1072" w:rsidRPr="00A9540F" w:rsidRDefault="005E1072" w:rsidP="00A9540F">
      <w:pPr>
        <w:ind w:firstLine="567"/>
        <w:rPr>
          <w:bCs/>
          <w:color w:val="000000"/>
          <w:sz w:val="24"/>
          <w:szCs w:val="24"/>
        </w:rPr>
      </w:pPr>
      <w:r w:rsidRPr="00A9540F">
        <w:rPr>
          <w:bCs/>
          <w:color w:val="000000"/>
          <w:sz w:val="24"/>
          <w:szCs w:val="24"/>
        </w:rPr>
        <w:t>Ключевым аспектом работы с жалобами является публикация того, какие данные хранятся и к кому обращаться в случае жалобы.</w:t>
      </w:r>
    </w:p>
    <w:p w14:paraId="49E64752" w14:textId="77777777" w:rsidR="005E1072" w:rsidRPr="00A9540F" w:rsidRDefault="005E1072" w:rsidP="00A9540F">
      <w:pPr>
        <w:ind w:firstLine="567"/>
        <w:rPr>
          <w:bCs/>
          <w:color w:val="000000"/>
          <w:sz w:val="24"/>
          <w:szCs w:val="24"/>
        </w:rPr>
      </w:pPr>
      <w:r w:rsidRPr="00A9540F">
        <w:rPr>
          <w:bCs/>
          <w:color w:val="000000"/>
          <w:sz w:val="24"/>
          <w:szCs w:val="24"/>
        </w:rPr>
        <w:t xml:space="preserve">В системе блокчейна и DLT данные по своей природе распределены. Для общедоступных </w:t>
      </w:r>
      <w:proofErr w:type="spellStart"/>
      <w:r w:rsidRPr="00A9540F">
        <w:rPr>
          <w:bCs/>
          <w:color w:val="000000"/>
          <w:sz w:val="24"/>
          <w:szCs w:val="24"/>
        </w:rPr>
        <w:t>блокчейнов</w:t>
      </w:r>
      <w:proofErr w:type="spellEnd"/>
      <w:r w:rsidRPr="00A9540F">
        <w:rPr>
          <w:bCs/>
          <w:color w:val="000000"/>
          <w:sz w:val="24"/>
          <w:szCs w:val="24"/>
        </w:rPr>
        <w:t xml:space="preserve"> данные распространяются без ограничений, что означает, что все стороны могут иметь копию всех данных в каждом </w:t>
      </w:r>
      <w:proofErr w:type="spellStart"/>
      <w:r w:rsidRPr="00A9540F">
        <w:rPr>
          <w:bCs/>
          <w:color w:val="000000"/>
          <w:sz w:val="24"/>
          <w:szCs w:val="24"/>
        </w:rPr>
        <w:t>блокчейне</w:t>
      </w:r>
      <w:proofErr w:type="spellEnd"/>
      <w:r w:rsidRPr="00A9540F">
        <w:rPr>
          <w:bCs/>
          <w:color w:val="000000"/>
          <w:sz w:val="24"/>
          <w:szCs w:val="24"/>
        </w:rPr>
        <w:t xml:space="preserve"> и узле DLT. Следовательно, наилучшей практикой является никогда не хранить какую-либо конфиденциальную информацию или информацию о персональных данных и идентифицирующей информации (PII) в общедоступном </w:t>
      </w:r>
      <w:proofErr w:type="spellStart"/>
      <w:r w:rsidRPr="00A9540F">
        <w:rPr>
          <w:bCs/>
          <w:color w:val="000000"/>
          <w:sz w:val="24"/>
          <w:szCs w:val="24"/>
        </w:rPr>
        <w:t>блокчейне</w:t>
      </w:r>
      <w:proofErr w:type="spellEnd"/>
      <w:r w:rsidRPr="00A9540F">
        <w:rPr>
          <w:bCs/>
          <w:color w:val="000000"/>
          <w:sz w:val="24"/>
          <w:szCs w:val="24"/>
        </w:rPr>
        <w:t xml:space="preserve"> или системе DLT. Если возникает жалоба по поводу проблемы конфиденциальности, то лучшее, на что может надеяться субъект данных, - это исправление или удаление данных. Однако в общедоступной системе блокчейна и распределенного реестра это не может быть гарантировано.</w:t>
      </w:r>
    </w:p>
    <w:p w14:paraId="224B01AA" w14:textId="77777777" w:rsidR="005E1072" w:rsidRPr="00A9540F" w:rsidRDefault="005E1072" w:rsidP="00A9540F">
      <w:pPr>
        <w:ind w:firstLine="567"/>
        <w:rPr>
          <w:bCs/>
          <w:color w:val="000000"/>
          <w:sz w:val="24"/>
          <w:szCs w:val="24"/>
        </w:rPr>
      </w:pPr>
      <w:r w:rsidRPr="00A9540F">
        <w:rPr>
          <w:bCs/>
          <w:color w:val="000000"/>
          <w:sz w:val="24"/>
          <w:szCs w:val="24"/>
        </w:rPr>
        <w:t xml:space="preserve">Для конфиденциальных управляемых систем блокчейна и DLT проблема заключается в том, что, хотя доступ к данным можно контролировать с помощью механизмов контроля доступа, субъекты данных не могут видеть хранящиеся о них данные. Следовательно, они не могли знать, какая информация содержится в </w:t>
      </w:r>
      <w:proofErr w:type="spellStart"/>
      <w:r w:rsidRPr="00A9540F">
        <w:rPr>
          <w:bCs/>
          <w:color w:val="000000"/>
          <w:sz w:val="24"/>
          <w:szCs w:val="24"/>
        </w:rPr>
        <w:t>блокчейне</w:t>
      </w:r>
      <w:proofErr w:type="spellEnd"/>
      <w:r w:rsidRPr="00A9540F">
        <w:rPr>
          <w:bCs/>
          <w:color w:val="000000"/>
          <w:sz w:val="24"/>
          <w:szCs w:val="24"/>
        </w:rPr>
        <w:t xml:space="preserve"> и системе DLT.</w:t>
      </w:r>
    </w:p>
    <w:p w14:paraId="328B95B3" w14:textId="0F1A3057" w:rsidR="005E1072" w:rsidRPr="00A9540F" w:rsidRDefault="005E1072" w:rsidP="00A9540F">
      <w:pPr>
        <w:ind w:firstLine="567"/>
        <w:rPr>
          <w:bCs/>
          <w:color w:val="000000"/>
          <w:sz w:val="24"/>
          <w:szCs w:val="24"/>
        </w:rPr>
      </w:pPr>
      <w:r w:rsidRPr="00A9540F">
        <w:rPr>
          <w:bCs/>
          <w:color w:val="000000"/>
          <w:sz w:val="24"/>
          <w:szCs w:val="24"/>
        </w:rPr>
        <w:t>Обработка жалоб является частью управления системой блокчейна и распределенного реестра, и участники системы блокчейна и распределенного реестра должны внедрить процесс обработки жалоб, соответствующий как местному законодательству, так и всеобъемлющим глобальным требованиям конфиденциальности.</w:t>
      </w:r>
    </w:p>
    <w:p w14:paraId="7ABD2DD4" w14:textId="77777777" w:rsidR="00632781" w:rsidRPr="00A9540F" w:rsidRDefault="00632781" w:rsidP="00A9540F">
      <w:pPr>
        <w:ind w:firstLine="567"/>
        <w:rPr>
          <w:bCs/>
          <w:color w:val="000000"/>
          <w:sz w:val="24"/>
          <w:szCs w:val="24"/>
        </w:rPr>
      </w:pPr>
    </w:p>
    <w:p w14:paraId="2FFABDAF" w14:textId="77777777"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30" w:name="_Toc135212516"/>
      <w:r w:rsidRPr="00A9540F">
        <w:rPr>
          <w:rFonts w:ascii="Times New Roman" w:eastAsia="Times New Roman" w:hAnsi="Times New Roman" w:cs="Times New Roman"/>
          <w:b/>
          <w:bCs/>
          <w:color w:val="auto"/>
          <w:sz w:val="24"/>
          <w:szCs w:val="24"/>
        </w:rPr>
        <w:lastRenderedPageBreak/>
        <w:t>7.7 Вывод из эксплуатации</w:t>
      </w:r>
      <w:bookmarkEnd w:id="30"/>
    </w:p>
    <w:p w14:paraId="7B7D48BE" w14:textId="77777777" w:rsidR="00632781" w:rsidRPr="00A9540F" w:rsidRDefault="00632781" w:rsidP="00A9540F">
      <w:pPr>
        <w:ind w:firstLine="567"/>
        <w:rPr>
          <w:bCs/>
          <w:color w:val="000000"/>
          <w:sz w:val="24"/>
          <w:szCs w:val="24"/>
        </w:rPr>
      </w:pPr>
    </w:p>
    <w:p w14:paraId="414BAB41" w14:textId="63096BE6" w:rsidR="005E1072" w:rsidRPr="00A9540F" w:rsidRDefault="005E1072" w:rsidP="00A9540F">
      <w:pPr>
        <w:ind w:firstLine="567"/>
        <w:rPr>
          <w:bCs/>
          <w:color w:val="000000"/>
          <w:sz w:val="24"/>
          <w:szCs w:val="24"/>
        </w:rPr>
      </w:pPr>
      <w:r w:rsidRPr="00A9540F">
        <w:rPr>
          <w:bCs/>
          <w:color w:val="000000"/>
          <w:sz w:val="24"/>
          <w:szCs w:val="24"/>
        </w:rPr>
        <w:t>Вывод из эксплуатации может происходить в двух случаях.</w:t>
      </w:r>
    </w:p>
    <w:p w14:paraId="0EF5BDCC" w14:textId="77777777" w:rsidR="005E1072" w:rsidRPr="00A9540F" w:rsidRDefault="005E1072" w:rsidP="00A9540F">
      <w:pPr>
        <w:ind w:firstLine="567"/>
        <w:rPr>
          <w:bCs/>
          <w:color w:val="000000"/>
          <w:sz w:val="24"/>
          <w:szCs w:val="24"/>
        </w:rPr>
      </w:pPr>
      <w:r w:rsidRPr="00A9540F">
        <w:rPr>
          <w:bCs/>
          <w:color w:val="000000"/>
          <w:sz w:val="24"/>
          <w:szCs w:val="24"/>
        </w:rPr>
        <w:t>1) узел-участник удаляется из системы блокчейн и DLT; или</w:t>
      </w:r>
    </w:p>
    <w:p w14:paraId="047F0524" w14:textId="77777777" w:rsidR="005E1072" w:rsidRPr="00A9540F" w:rsidRDefault="005E1072" w:rsidP="00A9540F">
      <w:pPr>
        <w:ind w:firstLine="567"/>
        <w:rPr>
          <w:bCs/>
          <w:color w:val="000000"/>
          <w:sz w:val="24"/>
          <w:szCs w:val="24"/>
        </w:rPr>
      </w:pPr>
      <w:r w:rsidRPr="00A9540F">
        <w:rPr>
          <w:bCs/>
          <w:color w:val="000000"/>
          <w:sz w:val="24"/>
          <w:szCs w:val="24"/>
        </w:rPr>
        <w:t>2) вся система блокчейна и распределенного реестра выведена из эксплуатации.</w:t>
      </w:r>
    </w:p>
    <w:p w14:paraId="17F4FB3D" w14:textId="77777777" w:rsidR="005E1072" w:rsidRPr="00A9540F" w:rsidRDefault="005E1072" w:rsidP="00A9540F">
      <w:pPr>
        <w:ind w:firstLine="567"/>
        <w:rPr>
          <w:bCs/>
          <w:color w:val="000000"/>
          <w:sz w:val="24"/>
          <w:szCs w:val="24"/>
        </w:rPr>
      </w:pPr>
      <w:r w:rsidRPr="00A9540F">
        <w:rPr>
          <w:bCs/>
          <w:color w:val="000000"/>
          <w:sz w:val="24"/>
          <w:szCs w:val="24"/>
        </w:rPr>
        <w:t xml:space="preserve">В обоих случаях проблема заключается в том, чтобы обеспечить безопасное уничтожение любых данных и контролируемое уничтожение резервных копий данных, однако это может быть или не быть возможным в конфиденциальных </w:t>
      </w:r>
      <w:proofErr w:type="spellStart"/>
      <w:r w:rsidRPr="00A9540F">
        <w:rPr>
          <w:bCs/>
          <w:color w:val="000000"/>
          <w:sz w:val="24"/>
          <w:szCs w:val="24"/>
        </w:rPr>
        <w:t>блокчейнах</w:t>
      </w:r>
      <w:proofErr w:type="spellEnd"/>
      <w:r w:rsidRPr="00A9540F">
        <w:rPr>
          <w:bCs/>
          <w:color w:val="000000"/>
          <w:sz w:val="24"/>
          <w:szCs w:val="24"/>
        </w:rPr>
        <w:t xml:space="preserve"> или системе DTL и невозможно в общедоступном </w:t>
      </w:r>
      <w:proofErr w:type="spellStart"/>
      <w:r w:rsidRPr="00A9540F">
        <w:rPr>
          <w:bCs/>
          <w:color w:val="000000"/>
          <w:sz w:val="24"/>
          <w:szCs w:val="24"/>
        </w:rPr>
        <w:t>блокчейне</w:t>
      </w:r>
      <w:proofErr w:type="spellEnd"/>
      <w:r w:rsidRPr="00A9540F">
        <w:rPr>
          <w:bCs/>
          <w:color w:val="000000"/>
          <w:sz w:val="24"/>
          <w:szCs w:val="24"/>
        </w:rPr>
        <w:t xml:space="preserve"> или DLT-системе».</w:t>
      </w:r>
    </w:p>
    <w:p w14:paraId="4B998BB7" w14:textId="77777777" w:rsidR="00632781" w:rsidRPr="00A9540F" w:rsidRDefault="00632781" w:rsidP="00A9540F">
      <w:pPr>
        <w:ind w:firstLine="567"/>
        <w:rPr>
          <w:b/>
          <w:bCs/>
          <w:color w:val="000000"/>
          <w:sz w:val="24"/>
          <w:szCs w:val="24"/>
        </w:rPr>
      </w:pPr>
    </w:p>
    <w:p w14:paraId="2C571FBD" w14:textId="105C9A56" w:rsidR="005E1072" w:rsidRPr="00A9540F" w:rsidRDefault="005E1072" w:rsidP="00A9540F">
      <w:pPr>
        <w:pStyle w:val="2"/>
        <w:ind w:firstLine="567"/>
        <w:rPr>
          <w:rFonts w:ascii="Times New Roman" w:eastAsia="Times New Roman" w:hAnsi="Times New Roman" w:cs="Times New Roman"/>
          <w:b/>
          <w:bCs/>
          <w:color w:val="auto"/>
          <w:sz w:val="24"/>
          <w:szCs w:val="24"/>
        </w:rPr>
      </w:pPr>
      <w:bookmarkStart w:id="31" w:name="_Toc135212517"/>
      <w:r w:rsidRPr="00A9540F">
        <w:rPr>
          <w:rFonts w:ascii="Times New Roman" w:eastAsia="Times New Roman" w:hAnsi="Times New Roman" w:cs="Times New Roman"/>
          <w:b/>
          <w:bCs/>
          <w:color w:val="auto"/>
          <w:sz w:val="24"/>
          <w:szCs w:val="24"/>
        </w:rPr>
        <w:t>7.8 Аспекты регулирования и соответствия</w:t>
      </w:r>
      <w:bookmarkEnd w:id="31"/>
    </w:p>
    <w:p w14:paraId="5F9948F8" w14:textId="77777777" w:rsidR="00632781" w:rsidRPr="00A9540F" w:rsidRDefault="00632781" w:rsidP="00A9540F">
      <w:pPr>
        <w:ind w:firstLine="567"/>
        <w:rPr>
          <w:bCs/>
          <w:color w:val="000000"/>
          <w:sz w:val="24"/>
          <w:szCs w:val="24"/>
        </w:rPr>
      </w:pPr>
    </w:p>
    <w:p w14:paraId="25696191" w14:textId="5C91C757" w:rsidR="005E1072" w:rsidRPr="00A9540F" w:rsidRDefault="005E1072" w:rsidP="00A9540F">
      <w:pPr>
        <w:ind w:firstLine="567"/>
        <w:rPr>
          <w:bCs/>
          <w:color w:val="000000"/>
          <w:sz w:val="24"/>
          <w:szCs w:val="24"/>
        </w:rPr>
      </w:pPr>
      <w:r w:rsidRPr="00A9540F">
        <w:rPr>
          <w:bCs/>
          <w:color w:val="000000"/>
          <w:sz w:val="24"/>
          <w:szCs w:val="24"/>
        </w:rPr>
        <w:t>Уникальный аспект систем блокчейна и DLT заключается в том, что они могут существовать в нескольких правовых юрисдикциях и подлежать местному регулированию и соблюдению. Они также передают информацию между этими юрисдикциями, и, следовательно, последствия добавления узла, находящегося в новой юрисдикции, должны быть продуманы до добавления такого узла.</w:t>
      </w:r>
    </w:p>
    <w:p w14:paraId="56D0AB3A" w14:textId="77777777" w:rsidR="005E1072" w:rsidRPr="00A9540F" w:rsidRDefault="005E1072" w:rsidP="00A9540F">
      <w:pPr>
        <w:ind w:firstLine="567"/>
        <w:rPr>
          <w:bCs/>
          <w:color w:val="000000"/>
          <w:sz w:val="24"/>
          <w:szCs w:val="24"/>
        </w:rPr>
      </w:pPr>
      <w:r w:rsidRPr="00A9540F">
        <w:rPr>
          <w:bCs/>
          <w:color w:val="000000"/>
          <w:sz w:val="24"/>
          <w:szCs w:val="24"/>
        </w:rPr>
        <w:t>Учитывая, что соответствующие законы, правила и режимы соответствия могут претерпевать многочисленные изменения в течение жизненного цикла системы, любая система блокчейна и DLT также должна быть достаточно гибкой по своей конструкции, чтобы иметь возможность реагировать на эти изменения.</w:t>
      </w:r>
    </w:p>
    <w:p w14:paraId="7229CB6F" w14:textId="5C543B0C" w:rsidR="00C865C7" w:rsidRDefault="00C865C7" w:rsidP="0073637B">
      <w:pPr>
        <w:ind w:firstLine="567"/>
        <w:rPr>
          <w:sz w:val="24"/>
          <w:szCs w:val="24"/>
          <w:lang w:eastAsia="en-US"/>
        </w:rPr>
      </w:pPr>
    </w:p>
    <w:p w14:paraId="7B203CAE" w14:textId="19B4D626" w:rsidR="00A71D9E" w:rsidRDefault="00A71D9E">
      <w:pPr>
        <w:widowControl/>
        <w:autoSpaceDE/>
        <w:autoSpaceDN/>
        <w:adjustRightInd/>
        <w:spacing w:after="200" w:line="276" w:lineRule="auto"/>
        <w:ind w:firstLine="0"/>
        <w:jc w:val="left"/>
        <w:rPr>
          <w:sz w:val="24"/>
          <w:szCs w:val="24"/>
          <w:lang w:eastAsia="en-US"/>
        </w:rPr>
      </w:pPr>
      <w:r>
        <w:rPr>
          <w:sz w:val="24"/>
          <w:szCs w:val="24"/>
          <w:lang w:eastAsia="en-US"/>
        </w:rPr>
        <w:br w:type="page"/>
      </w:r>
    </w:p>
    <w:p w14:paraId="46A786EC" w14:textId="77777777" w:rsidR="001D184B" w:rsidRPr="00A9540F" w:rsidRDefault="001D184B" w:rsidP="00A9540F">
      <w:pPr>
        <w:pStyle w:val="2"/>
        <w:ind w:firstLine="567"/>
        <w:jc w:val="center"/>
        <w:rPr>
          <w:rFonts w:ascii="Times New Roman" w:eastAsia="Times New Roman" w:hAnsi="Times New Roman" w:cs="Times New Roman"/>
          <w:b/>
          <w:bCs/>
          <w:color w:val="auto"/>
          <w:sz w:val="24"/>
          <w:szCs w:val="24"/>
          <w:lang w:eastAsia="en-US"/>
        </w:rPr>
      </w:pPr>
      <w:bookmarkStart w:id="32" w:name="_Toc135212518"/>
      <w:r w:rsidRPr="00A9540F">
        <w:rPr>
          <w:rFonts w:ascii="Times New Roman" w:eastAsia="Times New Roman" w:hAnsi="Times New Roman" w:cs="Times New Roman"/>
          <w:b/>
          <w:bCs/>
          <w:color w:val="auto"/>
          <w:sz w:val="24"/>
          <w:szCs w:val="24"/>
          <w:lang w:eastAsia="en-US"/>
        </w:rPr>
        <w:lastRenderedPageBreak/>
        <w:t>Библиография</w:t>
      </w:r>
      <w:bookmarkEnd w:id="32"/>
    </w:p>
    <w:p w14:paraId="7BB9686A" w14:textId="12E7B474" w:rsidR="0056477D" w:rsidRPr="00A9540F" w:rsidRDefault="0056477D" w:rsidP="00A9540F">
      <w:pPr>
        <w:tabs>
          <w:tab w:val="left" w:pos="3345"/>
        </w:tabs>
        <w:ind w:firstLine="567"/>
        <w:rPr>
          <w:sz w:val="24"/>
          <w:szCs w:val="24"/>
          <w:lang w:eastAsia="en-US"/>
        </w:rPr>
      </w:pPr>
    </w:p>
    <w:p w14:paraId="39F20BDE" w14:textId="118E966B" w:rsidR="00CF142B" w:rsidRPr="00A9540F" w:rsidRDefault="00CF142B" w:rsidP="00A9540F">
      <w:pPr>
        <w:ind w:firstLine="567"/>
        <w:rPr>
          <w:bCs/>
          <w:color w:val="000000"/>
          <w:sz w:val="24"/>
          <w:szCs w:val="24"/>
        </w:rPr>
      </w:pPr>
      <w:r w:rsidRPr="00A9540F">
        <w:rPr>
          <w:bCs/>
          <w:color w:val="000000"/>
          <w:sz w:val="24"/>
          <w:szCs w:val="24"/>
        </w:rPr>
        <w:t xml:space="preserve">[1] </w:t>
      </w:r>
      <w:r w:rsidRPr="00A9540F">
        <w:rPr>
          <w:bCs/>
          <w:color w:val="000000"/>
          <w:sz w:val="24"/>
          <w:szCs w:val="24"/>
          <w:lang w:val="en-US"/>
        </w:rPr>
        <w:t>ISO</w:t>
      </w:r>
      <w:r w:rsidRPr="00A9540F">
        <w:rPr>
          <w:bCs/>
          <w:color w:val="000000"/>
          <w:sz w:val="24"/>
          <w:szCs w:val="24"/>
        </w:rPr>
        <w:t xml:space="preserve"> 9001, Системы менеджмента качества. Требования</w:t>
      </w:r>
      <w:r w:rsidR="002D41AF" w:rsidRPr="00A9540F">
        <w:rPr>
          <w:bCs/>
          <w:color w:val="000000"/>
          <w:sz w:val="24"/>
          <w:szCs w:val="24"/>
        </w:rPr>
        <w:t>.</w:t>
      </w:r>
    </w:p>
    <w:p w14:paraId="15BE10E7" w14:textId="3368B45F" w:rsidR="00CF142B" w:rsidRPr="00A9540F" w:rsidRDefault="00CF142B" w:rsidP="00A9540F">
      <w:pPr>
        <w:ind w:firstLine="567"/>
        <w:rPr>
          <w:bCs/>
          <w:color w:val="000000"/>
          <w:sz w:val="24"/>
          <w:szCs w:val="24"/>
        </w:rPr>
      </w:pPr>
      <w:r w:rsidRPr="00A9540F">
        <w:rPr>
          <w:bCs/>
          <w:color w:val="000000"/>
          <w:sz w:val="24"/>
          <w:szCs w:val="24"/>
        </w:rPr>
        <w:t xml:space="preserve">[2] </w:t>
      </w:r>
      <w:r w:rsidRPr="00A9540F">
        <w:rPr>
          <w:bCs/>
          <w:color w:val="000000"/>
          <w:sz w:val="24"/>
          <w:szCs w:val="24"/>
          <w:lang w:val="en-US"/>
        </w:rPr>
        <w:t>ISO</w:t>
      </w:r>
      <w:r w:rsidRPr="00A9540F">
        <w:rPr>
          <w:bCs/>
          <w:color w:val="000000"/>
          <w:sz w:val="24"/>
          <w:szCs w:val="24"/>
        </w:rPr>
        <w:t xml:space="preserve"> 14001, Системы экологического менеджмента. Требования и руководство по применению</w:t>
      </w:r>
      <w:r w:rsidR="002D41AF" w:rsidRPr="00A9540F">
        <w:rPr>
          <w:bCs/>
          <w:color w:val="000000"/>
          <w:sz w:val="24"/>
          <w:szCs w:val="24"/>
        </w:rPr>
        <w:t>.</w:t>
      </w:r>
    </w:p>
    <w:p w14:paraId="379B2BCF" w14:textId="52DC6FEF" w:rsidR="00CF142B" w:rsidRPr="00A9540F" w:rsidRDefault="00CF142B" w:rsidP="00A9540F">
      <w:pPr>
        <w:ind w:firstLine="567"/>
        <w:rPr>
          <w:bCs/>
          <w:color w:val="000000"/>
          <w:sz w:val="24"/>
          <w:szCs w:val="24"/>
        </w:rPr>
      </w:pPr>
      <w:r w:rsidRPr="00A9540F">
        <w:rPr>
          <w:bCs/>
          <w:color w:val="000000"/>
          <w:sz w:val="24"/>
          <w:szCs w:val="24"/>
        </w:rPr>
        <w:t xml:space="preserve">[3] </w:t>
      </w:r>
      <w:r w:rsidRPr="00A9540F">
        <w:rPr>
          <w:bCs/>
          <w:color w:val="000000"/>
          <w:sz w:val="24"/>
          <w:szCs w:val="24"/>
          <w:lang w:val="en-US"/>
        </w:rPr>
        <w:t>ISO</w:t>
      </w:r>
      <w:r w:rsidRPr="00A9540F">
        <w:rPr>
          <w:bCs/>
          <w:color w:val="000000"/>
          <w:sz w:val="24"/>
          <w:szCs w:val="24"/>
        </w:rPr>
        <w:t xml:space="preserve"> 25237:2017, Информатика в здравоохранении. </w:t>
      </w:r>
      <w:proofErr w:type="spellStart"/>
      <w:r w:rsidRPr="00A9540F">
        <w:rPr>
          <w:bCs/>
          <w:color w:val="000000"/>
          <w:sz w:val="24"/>
          <w:szCs w:val="24"/>
        </w:rPr>
        <w:t>Псевдонимизация</w:t>
      </w:r>
      <w:proofErr w:type="spellEnd"/>
      <w:r w:rsidR="002D41AF" w:rsidRPr="00A9540F">
        <w:rPr>
          <w:bCs/>
          <w:color w:val="000000"/>
          <w:sz w:val="24"/>
          <w:szCs w:val="24"/>
        </w:rPr>
        <w:t>.</w:t>
      </w:r>
    </w:p>
    <w:p w14:paraId="56EC7F63" w14:textId="77777777" w:rsidR="00CF142B" w:rsidRPr="00A9540F" w:rsidRDefault="00CF142B" w:rsidP="00A9540F">
      <w:pPr>
        <w:ind w:firstLine="567"/>
        <w:rPr>
          <w:bCs/>
          <w:color w:val="000000"/>
          <w:sz w:val="24"/>
          <w:szCs w:val="24"/>
        </w:rPr>
      </w:pPr>
      <w:r w:rsidRPr="00A9540F">
        <w:rPr>
          <w:bCs/>
          <w:color w:val="000000"/>
          <w:sz w:val="24"/>
          <w:szCs w:val="24"/>
        </w:rPr>
        <w:t xml:space="preserve">[4]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27001, Информационные технологии. Методы обеспечения защиты. Системы обеспечения информационной безопасности. Требования.</w:t>
      </w:r>
    </w:p>
    <w:p w14:paraId="49DFD4FA" w14:textId="77777777" w:rsidR="00CF142B" w:rsidRPr="00A9540F" w:rsidRDefault="00CF142B" w:rsidP="00A9540F">
      <w:pPr>
        <w:ind w:firstLine="567"/>
        <w:rPr>
          <w:bCs/>
          <w:color w:val="000000"/>
          <w:sz w:val="24"/>
          <w:szCs w:val="24"/>
        </w:rPr>
      </w:pPr>
      <w:r w:rsidRPr="00A9540F">
        <w:rPr>
          <w:bCs/>
          <w:color w:val="000000"/>
          <w:sz w:val="24"/>
          <w:szCs w:val="24"/>
        </w:rPr>
        <w:t xml:space="preserve">[5]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27002, Информационная технология. Методы обеспечения безопасности. Свод правил по управлению защитой информации.</w:t>
      </w:r>
    </w:p>
    <w:p w14:paraId="2AFA56C2" w14:textId="6C74C2FA" w:rsidR="00CF142B" w:rsidRPr="00A9540F" w:rsidRDefault="00CF142B" w:rsidP="00A9540F">
      <w:pPr>
        <w:ind w:firstLine="567"/>
        <w:rPr>
          <w:bCs/>
          <w:color w:val="000000"/>
          <w:sz w:val="24"/>
          <w:szCs w:val="24"/>
        </w:rPr>
      </w:pPr>
      <w:r w:rsidRPr="00A9540F">
        <w:rPr>
          <w:bCs/>
          <w:color w:val="000000"/>
          <w:sz w:val="24"/>
          <w:szCs w:val="24"/>
        </w:rPr>
        <w:t xml:space="preserve">[6]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27701, Методы и средства обеспечения защиты. Расширение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27001 и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27002 в отношении менеджмента персональной информации. Требования и руководящие указания</w:t>
      </w:r>
      <w:r w:rsidR="002D41AF" w:rsidRPr="00A9540F">
        <w:rPr>
          <w:bCs/>
          <w:color w:val="000000"/>
          <w:sz w:val="24"/>
          <w:szCs w:val="24"/>
        </w:rPr>
        <w:t>.</w:t>
      </w:r>
    </w:p>
    <w:p w14:paraId="60DF2572" w14:textId="126F0AE1" w:rsidR="00CF142B" w:rsidRPr="00A9540F" w:rsidRDefault="00CF142B" w:rsidP="00A9540F">
      <w:pPr>
        <w:ind w:firstLine="567"/>
        <w:rPr>
          <w:bCs/>
          <w:color w:val="000000"/>
          <w:sz w:val="24"/>
          <w:szCs w:val="24"/>
        </w:rPr>
      </w:pPr>
      <w:r w:rsidRPr="00A9540F">
        <w:rPr>
          <w:bCs/>
          <w:color w:val="000000"/>
          <w:sz w:val="24"/>
          <w:szCs w:val="24"/>
        </w:rPr>
        <w:t xml:space="preserve">[7]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29134:2017, Информационная технология. Методы и средства обеспечения безопасности. Руководящие указания по оценке воздействия на конфиденциальность</w:t>
      </w:r>
      <w:r w:rsidR="002D41AF" w:rsidRPr="00A9540F">
        <w:rPr>
          <w:bCs/>
          <w:color w:val="000000"/>
          <w:sz w:val="24"/>
          <w:szCs w:val="24"/>
        </w:rPr>
        <w:t>.</w:t>
      </w:r>
    </w:p>
    <w:p w14:paraId="6BAC5F80" w14:textId="77777777" w:rsidR="00CF142B" w:rsidRPr="00A9540F" w:rsidRDefault="00CF142B" w:rsidP="00A9540F">
      <w:pPr>
        <w:ind w:firstLine="567"/>
        <w:rPr>
          <w:bCs/>
          <w:color w:val="000000"/>
          <w:sz w:val="24"/>
          <w:szCs w:val="24"/>
        </w:rPr>
      </w:pPr>
      <w:r w:rsidRPr="00A9540F">
        <w:rPr>
          <w:bCs/>
          <w:color w:val="000000"/>
          <w:sz w:val="24"/>
          <w:szCs w:val="24"/>
        </w:rPr>
        <w:t xml:space="preserve">[8]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29151, Информационная технология. Методы и средства обеспечения безопасности. Практические правила по защите информации, устанавливающей личность</w:t>
      </w:r>
    </w:p>
    <w:p w14:paraId="4ED8B094" w14:textId="77777777" w:rsidR="00CF142B" w:rsidRPr="00A9540F" w:rsidRDefault="00CF142B" w:rsidP="00A9540F">
      <w:pPr>
        <w:ind w:firstLine="567"/>
        <w:rPr>
          <w:bCs/>
          <w:color w:val="000000"/>
          <w:sz w:val="24"/>
          <w:szCs w:val="24"/>
        </w:rPr>
      </w:pPr>
      <w:r w:rsidRPr="00A9540F">
        <w:rPr>
          <w:bCs/>
          <w:color w:val="000000"/>
          <w:sz w:val="24"/>
          <w:szCs w:val="24"/>
        </w:rPr>
        <w:t xml:space="preserve">[9] </w:t>
      </w:r>
      <w:r w:rsidRPr="00A9540F">
        <w:rPr>
          <w:bCs/>
          <w:color w:val="000000"/>
          <w:sz w:val="24"/>
          <w:szCs w:val="24"/>
          <w:lang w:val="en-US"/>
        </w:rPr>
        <w:t>ISO</w:t>
      </w:r>
      <w:r w:rsidRPr="00A9540F">
        <w:rPr>
          <w:bCs/>
          <w:color w:val="000000"/>
          <w:sz w:val="24"/>
          <w:szCs w:val="24"/>
        </w:rPr>
        <w:t>/</w:t>
      </w:r>
      <w:r w:rsidRPr="00A9540F">
        <w:rPr>
          <w:bCs/>
          <w:color w:val="000000"/>
          <w:sz w:val="24"/>
          <w:szCs w:val="24"/>
          <w:lang w:val="en-US"/>
        </w:rPr>
        <w:t>IEC</w:t>
      </w:r>
      <w:r w:rsidRPr="00A9540F">
        <w:rPr>
          <w:bCs/>
          <w:color w:val="000000"/>
          <w:sz w:val="24"/>
          <w:szCs w:val="24"/>
        </w:rPr>
        <w:t xml:space="preserve"> 18033 (все части), Информационные технологии. Методы и средства обеспечения безопасности. Алгоритмы кодирования. </w:t>
      </w:r>
    </w:p>
    <w:p w14:paraId="69FAFA00" w14:textId="77777777" w:rsidR="00CF142B" w:rsidRPr="00A9540F" w:rsidRDefault="00CF142B" w:rsidP="00A9540F">
      <w:pPr>
        <w:ind w:firstLine="567"/>
        <w:rPr>
          <w:bCs/>
          <w:color w:val="000000"/>
          <w:sz w:val="24"/>
          <w:szCs w:val="24"/>
        </w:rPr>
      </w:pPr>
      <w:r w:rsidRPr="00A9540F">
        <w:rPr>
          <w:bCs/>
          <w:color w:val="000000"/>
          <w:sz w:val="24"/>
          <w:szCs w:val="24"/>
        </w:rPr>
        <w:t xml:space="preserve">[10] </w:t>
      </w:r>
      <w:r w:rsidRPr="00A9540F">
        <w:rPr>
          <w:bCs/>
          <w:color w:val="000000"/>
          <w:sz w:val="24"/>
          <w:szCs w:val="24"/>
          <w:lang w:val="en-US"/>
        </w:rPr>
        <w:t>ISO</w:t>
      </w:r>
      <w:r w:rsidRPr="00A9540F">
        <w:rPr>
          <w:bCs/>
          <w:color w:val="000000"/>
          <w:sz w:val="24"/>
          <w:szCs w:val="24"/>
        </w:rPr>
        <w:t xml:space="preserve"> 55001, Управление активами. Системы менеджмента. Требования</w:t>
      </w:r>
    </w:p>
    <w:p w14:paraId="5C55C2D7" w14:textId="77777777" w:rsidR="00CF142B" w:rsidRPr="00A9540F" w:rsidRDefault="00CF142B" w:rsidP="00A9540F">
      <w:pPr>
        <w:ind w:firstLine="567"/>
        <w:rPr>
          <w:bCs/>
          <w:color w:val="000000"/>
          <w:sz w:val="24"/>
          <w:szCs w:val="24"/>
        </w:rPr>
      </w:pPr>
      <w:r w:rsidRPr="00A9540F">
        <w:rPr>
          <w:bCs/>
          <w:color w:val="000000"/>
          <w:sz w:val="24"/>
          <w:szCs w:val="24"/>
        </w:rPr>
        <w:t xml:space="preserve">[11] </w:t>
      </w:r>
      <w:r w:rsidRPr="00A9540F">
        <w:rPr>
          <w:bCs/>
          <w:color w:val="000000"/>
          <w:sz w:val="24"/>
          <w:szCs w:val="24"/>
          <w:lang w:val="en-US"/>
        </w:rPr>
        <w:t>NIST</w:t>
      </w:r>
      <w:r w:rsidRPr="00A9540F">
        <w:rPr>
          <w:bCs/>
          <w:color w:val="000000"/>
          <w:sz w:val="24"/>
          <w:szCs w:val="24"/>
        </w:rPr>
        <w:t xml:space="preserve">, Специальная публикация </w:t>
      </w:r>
      <w:r w:rsidRPr="00A9540F">
        <w:rPr>
          <w:bCs/>
          <w:color w:val="000000"/>
          <w:sz w:val="24"/>
          <w:szCs w:val="24"/>
          <w:lang w:val="en-US"/>
        </w:rPr>
        <w:t>NIST</w:t>
      </w:r>
      <w:r w:rsidRPr="00A9540F">
        <w:rPr>
          <w:bCs/>
          <w:color w:val="000000"/>
          <w:sz w:val="24"/>
          <w:szCs w:val="24"/>
        </w:rPr>
        <w:t xml:space="preserve"> 800-38</w:t>
      </w:r>
      <w:r w:rsidRPr="00A9540F">
        <w:rPr>
          <w:bCs/>
          <w:color w:val="000000"/>
          <w:sz w:val="24"/>
          <w:szCs w:val="24"/>
          <w:lang w:val="en-US"/>
        </w:rPr>
        <w:t>G</w:t>
      </w:r>
      <w:r w:rsidRPr="00A9540F">
        <w:rPr>
          <w:bCs/>
          <w:color w:val="000000"/>
          <w:sz w:val="24"/>
          <w:szCs w:val="24"/>
        </w:rPr>
        <w:t>, Рекомендации по режимам работы блочных шифров: методы шифрования с сохранением формата, март 2016 г.</w:t>
      </w:r>
    </w:p>
    <w:p w14:paraId="1F3E7F3A" w14:textId="6120A113" w:rsidR="0056477D" w:rsidRPr="00A9540F" w:rsidRDefault="00CF142B" w:rsidP="00A9540F">
      <w:pPr>
        <w:ind w:firstLine="567"/>
        <w:rPr>
          <w:sz w:val="24"/>
          <w:szCs w:val="24"/>
        </w:rPr>
      </w:pPr>
      <w:r w:rsidRPr="00A9540F">
        <w:rPr>
          <w:bCs/>
          <w:color w:val="000000"/>
          <w:sz w:val="24"/>
          <w:szCs w:val="24"/>
        </w:rPr>
        <w:t xml:space="preserve">[12] </w:t>
      </w:r>
      <w:proofErr w:type="spellStart"/>
      <w:r w:rsidRPr="00A9540F">
        <w:rPr>
          <w:bCs/>
          <w:color w:val="000000"/>
          <w:sz w:val="24"/>
          <w:szCs w:val="24"/>
        </w:rPr>
        <w:t>Ривест</w:t>
      </w:r>
      <w:proofErr w:type="spellEnd"/>
      <w:r w:rsidRPr="00A9540F">
        <w:rPr>
          <w:bCs/>
          <w:color w:val="000000"/>
          <w:sz w:val="24"/>
          <w:szCs w:val="24"/>
        </w:rPr>
        <w:t xml:space="preserve"> Рональд Л. и соавторы, «Как выдать секрет». Достижения в области </w:t>
      </w:r>
      <w:proofErr w:type="spellStart"/>
      <w:r w:rsidRPr="00A9540F">
        <w:rPr>
          <w:bCs/>
          <w:color w:val="000000"/>
          <w:sz w:val="24"/>
          <w:szCs w:val="24"/>
        </w:rPr>
        <w:t>криптологии</w:t>
      </w:r>
      <w:proofErr w:type="spellEnd"/>
      <w:r w:rsidRPr="00A9540F">
        <w:rPr>
          <w:bCs/>
          <w:color w:val="000000"/>
          <w:sz w:val="24"/>
          <w:szCs w:val="24"/>
        </w:rPr>
        <w:t xml:space="preserve"> - </w:t>
      </w:r>
      <w:r w:rsidRPr="00A9540F">
        <w:rPr>
          <w:bCs/>
          <w:color w:val="000000"/>
          <w:sz w:val="24"/>
          <w:szCs w:val="24"/>
          <w:lang w:val="en-US"/>
        </w:rPr>
        <w:t>ASIACRYPT</w:t>
      </w:r>
      <w:r w:rsidRPr="00A9540F">
        <w:rPr>
          <w:bCs/>
          <w:color w:val="000000"/>
          <w:sz w:val="24"/>
          <w:szCs w:val="24"/>
        </w:rPr>
        <w:t xml:space="preserve"> 2001 </w:t>
      </w:r>
      <w:r w:rsidRPr="006D2A8D">
        <w:rPr>
          <w:bCs/>
          <w:color w:val="000000"/>
          <w:sz w:val="24"/>
          <w:szCs w:val="24"/>
        </w:rPr>
        <w:t>Конспекты лекций по информатике</w:t>
      </w:r>
      <w:r w:rsidRPr="00A9540F">
        <w:rPr>
          <w:bCs/>
          <w:color w:val="000000"/>
          <w:sz w:val="24"/>
          <w:szCs w:val="24"/>
        </w:rPr>
        <w:t>, 2001, стр. 552–</w:t>
      </w:r>
      <w:proofErr w:type="gramStart"/>
      <w:r w:rsidRPr="00A9540F">
        <w:rPr>
          <w:bCs/>
          <w:color w:val="000000"/>
          <w:sz w:val="24"/>
          <w:szCs w:val="24"/>
        </w:rPr>
        <w:t>565.,</w:t>
      </w:r>
      <w:proofErr w:type="gramEnd"/>
      <w:r w:rsidRPr="00A9540F">
        <w:rPr>
          <w:bCs/>
          <w:color w:val="000000"/>
          <w:sz w:val="24"/>
          <w:szCs w:val="24"/>
        </w:rPr>
        <w:t xml:space="preserve"> </w:t>
      </w:r>
      <w:proofErr w:type="spellStart"/>
      <w:r w:rsidRPr="00A9540F">
        <w:rPr>
          <w:bCs/>
          <w:color w:val="000000"/>
          <w:sz w:val="24"/>
          <w:szCs w:val="24"/>
          <w:lang w:val="en-US"/>
        </w:rPr>
        <w:t>doi</w:t>
      </w:r>
      <w:proofErr w:type="spellEnd"/>
      <w:r w:rsidRPr="00A9540F">
        <w:rPr>
          <w:bCs/>
          <w:color w:val="000000"/>
          <w:sz w:val="24"/>
          <w:szCs w:val="24"/>
        </w:rPr>
        <w:t>: 10.1007/ 3-540-45682-1 _32</w:t>
      </w:r>
    </w:p>
    <w:p w14:paraId="2839DECC" w14:textId="550717BB" w:rsidR="00254EC3" w:rsidRPr="00A9540F" w:rsidRDefault="00254EC3" w:rsidP="00A9540F">
      <w:pPr>
        <w:ind w:firstLine="567"/>
        <w:rPr>
          <w:sz w:val="24"/>
          <w:szCs w:val="24"/>
        </w:rPr>
      </w:pPr>
    </w:p>
    <w:p w14:paraId="0C2652C1" w14:textId="0B2D71FE" w:rsidR="00254EC3" w:rsidRDefault="00254EC3" w:rsidP="00904E95">
      <w:pPr>
        <w:rPr>
          <w:sz w:val="32"/>
          <w:szCs w:val="32"/>
        </w:rPr>
      </w:pPr>
    </w:p>
    <w:p w14:paraId="697ACFFF" w14:textId="278A68B8" w:rsidR="00904E95" w:rsidRDefault="00904E95" w:rsidP="00904E95">
      <w:pPr>
        <w:rPr>
          <w:sz w:val="32"/>
          <w:szCs w:val="32"/>
        </w:rPr>
      </w:pPr>
    </w:p>
    <w:p w14:paraId="03E010B9" w14:textId="5052347E" w:rsidR="005E1072" w:rsidRDefault="005E1072">
      <w:pPr>
        <w:widowControl/>
        <w:autoSpaceDE/>
        <w:autoSpaceDN/>
        <w:adjustRightInd/>
        <w:spacing w:after="200" w:line="276" w:lineRule="auto"/>
        <w:ind w:firstLine="0"/>
        <w:jc w:val="left"/>
        <w:rPr>
          <w:sz w:val="32"/>
          <w:szCs w:val="32"/>
        </w:rPr>
      </w:pPr>
      <w:r>
        <w:rPr>
          <w:sz w:val="32"/>
          <w:szCs w:val="32"/>
        </w:rPr>
        <w:br w:type="page"/>
      </w:r>
    </w:p>
    <w:p w14:paraId="15523121" w14:textId="77777777" w:rsidR="00904E95" w:rsidRPr="006D2A8D" w:rsidRDefault="00904E95" w:rsidP="006D2A8D">
      <w:pPr>
        <w:pStyle w:val="2"/>
        <w:ind w:firstLine="567"/>
        <w:jc w:val="center"/>
        <w:rPr>
          <w:rFonts w:ascii="Times New Roman" w:eastAsia="Times New Roman" w:hAnsi="Times New Roman" w:cs="Times New Roman"/>
          <w:b/>
          <w:bCs/>
          <w:color w:val="auto"/>
          <w:sz w:val="24"/>
          <w:szCs w:val="24"/>
          <w:lang w:eastAsia="en-US"/>
        </w:rPr>
      </w:pPr>
      <w:bookmarkStart w:id="33" w:name="_Toc135212519"/>
      <w:r w:rsidRPr="006D2A8D">
        <w:rPr>
          <w:rFonts w:ascii="Times New Roman" w:eastAsia="Times New Roman" w:hAnsi="Times New Roman" w:cs="Times New Roman"/>
          <w:b/>
          <w:bCs/>
          <w:color w:val="auto"/>
          <w:sz w:val="24"/>
          <w:szCs w:val="24"/>
          <w:lang w:eastAsia="en-US"/>
        </w:rPr>
        <w:lastRenderedPageBreak/>
        <w:t>Приложение В.А</w:t>
      </w:r>
      <w:bookmarkEnd w:id="33"/>
    </w:p>
    <w:p w14:paraId="0D338A38" w14:textId="77777777" w:rsidR="00904E95" w:rsidRPr="006D2A8D" w:rsidRDefault="00904E95" w:rsidP="006D2A8D">
      <w:pPr>
        <w:widowControl/>
        <w:ind w:firstLine="567"/>
        <w:jc w:val="center"/>
        <w:rPr>
          <w:rFonts w:eastAsia="Arial Unicode MS"/>
          <w:i/>
          <w:iCs/>
          <w:sz w:val="24"/>
          <w:szCs w:val="24"/>
          <w:lang w:eastAsia="en-US"/>
        </w:rPr>
      </w:pPr>
      <w:r w:rsidRPr="006D2A8D">
        <w:rPr>
          <w:rFonts w:eastAsia="Arial Unicode MS"/>
          <w:i/>
          <w:iCs/>
          <w:sz w:val="24"/>
          <w:szCs w:val="24"/>
          <w:lang w:eastAsia="en-US"/>
        </w:rPr>
        <w:t>(</w:t>
      </w:r>
      <w:r w:rsidRPr="006D2A8D">
        <w:rPr>
          <w:rFonts w:eastAsia="Arial Unicode MS"/>
          <w:bCs/>
          <w:i/>
          <w:iCs/>
          <w:sz w:val="24"/>
          <w:szCs w:val="24"/>
          <w:lang w:eastAsia="en-US"/>
        </w:rPr>
        <w:t>информационное</w:t>
      </w:r>
      <w:r w:rsidRPr="006D2A8D">
        <w:rPr>
          <w:rFonts w:eastAsia="Arial Unicode MS"/>
          <w:i/>
          <w:iCs/>
          <w:sz w:val="24"/>
          <w:szCs w:val="24"/>
          <w:lang w:eastAsia="en-US"/>
        </w:rPr>
        <w:t>)</w:t>
      </w:r>
    </w:p>
    <w:p w14:paraId="28FB3D59" w14:textId="496D525A" w:rsidR="00254EC3" w:rsidRPr="006D2A8D" w:rsidRDefault="00254EC3" w:rsidP="006D2A8D">
      <w:pPr>
        <w:ind w:firstLine="567"/>
        <w:rPr>
          <w:sz w:val="24"/>
          <w:szCs w:val="24"/>
        </w:rPr>
      </w:pPr>
    </w:p>
    <w:p w14:paraId="021CB8C4" w14:textId="77777777" w:rsidR="003A67D0" w:rsidRPr="006D2A8D" w:rsidRDefault="003A67D0" w:rsidP="006D2A8D">
      <w:pPr>
        <w:widowControl/>
        <w:ind w:firstLine="567"/>
        <w:jc w:val="center"/>
        <w:rPr>
          <w:rFonts w:eastAsia="Arial Unicode MS"/>
          <w:b/>
          <w:sz w:val="24"/>
          <w:szCs w:val="24"/>
          <w:lang w:eastAsia="en-US"/>
        </w:rPr>
      </w:pPr>
      <w:r w:rsidRPr="006D2A8D">
        <w:rPr>
          <w:rFonts w:eastAsia="Arial Unicode MS"/>
          <w:b/>
          <w:sz w:val="24"/>
          <w:szCs w:val="24"/>
          <w:lang w:eastAsia="en-US"/>
        </w:rPr>
        <w:t xml:space="preserve">Сведения о соответствии стандартов ссылочным международным, </w:t>
      </w:r>
    </w:p>
    <w:p w14:paraId="01FD2A6E" w14:textId="22E8FA6A" w:rsidR="00254EC3" w:rsidRPr="006D2A8D" w:rsidRDefault="003A67D0" w:rsidP="006D2A8D">
      <w:pPr>
        <w:widowControl/>
        <w:ind w:firstLine="567"/>
        <w:jc w:val="center"/>
        <w:rPr>
          <w:rFonts w:eastAsia="Arial Unicode MS"/>
          <w:bCs/>
          <w:i/>
          <w:iCs/>
          <w:sz w:val="24"/>
          <w:szCs w:val="24"/>
          <w:lang w:eastAsia="en-US"/>
        </w:rPr>
      </w:pPr>
      <w:r w:rsidRPr="006D2A8D">
        <w:rPr>
          <w:rFonts w:eastAsia="Arial Unicode MS"/>
          <w:b/>
          <w:sz w:val="24"/>
          <w:szCs w:val="24"/>
          <w:lang w:eastAsia="en-US"/>
        </w:rPr>
        <w:t>региональным стандартам, стандартам иностранных государств</w:t>
      </w:r>
    </w:p>
    <w:p w14:paraId="64B9E8D9" w14:textId="73D9EFE9" w:rsidR="00642BF3" w:rsidRPr="006D2A8D" w:rsidRDefault="00642BF3" w:rsidP="006D2A8D">
      <w:pPr>
        <w:ind w:firstLine="567"/>
        <w:rPr>
          <w:sz w:val="24"/>
          <w:szCs w:val="24"/>
        </w:rPr>
      </w:pPr>
    </w:p>
    <w:tbl>
      <w:tblPr>
        <w:tblStyle w:val="af3"/>
        <w:tblW w:w="5000" w:type="pct"/>
        <w:tblLook w:val="04A0" w:firstRow="1" w:lastRow="0" w:firstColumn="1" w:lastColumn="0" w:noHBand="0" w:noVBand="1"/>
      </w:tblPr>
      <w:tblGrid>
        <w:gridCol w:w="4335"/>
        <w:gridCol w:w="1658"/>
        <w:gridCol w:w="3577"/>
      </w:tblGrid>
      <w:tr w:rsidR="003A67D0" w:rsidRPr="006D2A8D" w14:paraId="6EF664A6" w14:textId="77777777" w:rsidTr="006D2A8D">
        <w:tc>
          <w:tcPr>
            <w:tcW w:w="2265" w:type="pct"/>
            <w:tcBorders>
              <w:bottom w:val="double" w:sz="4" w:space="0" w:color="auto"/>
            </w:tcBorders>
          </w:tcPr>
          <w:p w14:paraId="31ECDD60" w14:textId="62E6F4D3" w:rsidR="003A67D0" w:rsidRPr="006D2A8D" w:rsidRDefault="003A67D0" w:rsidP="006D2A8D">
            <w:pPr>
              <w:pStyle w:val="Default"/>
              <w:jc w:val="center"/>
              <w:rPr>
                <w:b/>
                <w:bCs/>
              </w:rPr>
            </w:pPr>
            <w:r w:rsidRPr="006D2A8D">
              <w:rPr>
                <w:b/>
                <w:bCs/>
              </w:rPr>
              <w:t>Обозначение и наименование</w:t>
            </w:r>
            <w:r w:rsidR="006D2A8D">
              <w:rPr>
                <w:b/>
                <w:bCs/>
              </w:rPr>
              <w:t xml:space="preserve"> международного, регионального </w:t>
            </w:r>
            <w:r w:rsidRPr="006D2A8D">
              <w:rPr>
                <w:b/>
                <w:bCs/>
              </w:rPr>
              <w:t>ста</w:t>
            </w:r>
            <w:r w:rsidR="006D2A8D">
              <w:rPr>
                <w:b/>
                <w:bCs/>
              </w:rPr>
              <w:t xml:space="preserve">ндартов, стандарта иностранного </w:t>
            </w:r>
            <w:r w:rsidRPr="006D2A8D">
              <w:rPr>
                <w:b/>
                <w:bCs/>
              </w:rPr>
              <w:t>государства</w:t>
            </w:r>
          </w:p>
        </w:tc>
        <w:tc>
          <w:tcPr>
            <w:tcW w:w="866" w:type="pct"/>
            <w:tcBorders>
              <w:bottom w:val="double" w:sz="4" w:space="0" w:color="auto"/>
            </w:tcBorders>
          </w:tcPr>
          <w:p w14:paraId="3BF222A6" w14:textId="62C20443" w:rsidR="003A67D0" w:rsidRPr="006D2A8D" w:rsidRDefault="003A67D0" w:rsidP="006D2A8D">
            <w:pPr>
              <w:pStyle w:val="Default"/>
              <w:jc w:val="center"/>
              <w:rPr>
                <w:b/>
                <w:bCs/>
              </w:rPr>
            </w:pPr>
            <w:r w:rsidRPr="006D2A8D">
              <w:rPr>
                <w:b/>
                <w:bCs/>
              </w:rPr>
              <w:t>Степень</w:t>
            </w:r>
          </w:p>
          <w:p w14:paraId="66F568DD" w14:textId="482A65BE" w:rsidR="003A67D0" w:rsidRPr="006D2A8D" w:rsidRDefault="003A67D0" w:rsidP="006D2A8D">
            <w:pPr>
              <w:ind w:firstLine="0"/>
              <w:jc w:val="center"/>
              <w:rPr>
                <w:b/>
                <w:bCs/>
                <w:sz w:val="24"/>
                <w:szCs w:val="24"/>
              </w:rPr>
            </w:pPr>
            <w:r w:rsidRPr="006D2A8D">
              <w:rPr>
                <w:b/>
                <w:bCs/>
                <w:sz w:val="24"/>
                <w:szCs w:val="24"/>
              </w:rPr>
              <w:t>соответствия</w:t>
            </w:r>
          </w:p>
        </w:tc>
        <w:tc>
          <w:tcPr>
            <w:tcW w:w="1869" w:type="pct"/>
            <w:tcBorders>
              <w:bottom w:val="double" w:sz="4" w:space="0" w:color="auto"/>
            </w:tcBorders>
          </w:tcPr>
          <w:p w14:paraId="33688CE7" w14:textId="1D8DF6FA" w:rsidR="003A67D0" w:rsidRPr="006D2A8D" w:rsidRDefault="003A67D0" w:rsidP="006D2A8D">
            <w:pPr>
              <w:pStyle w:val="Default"/>
              <w:jc w:val="center"/>
              <w:rPr>
                <w:b/>
                <w:bCs/>
              </w:rPr>
            </w:pPr>
            <w:r w:rsidRPr="006D2A8D">
              <w:rPr>
                <w:b/>
                <w:bCs/>
              </w:rPr>
              <w:t>Обозначение и наименование</w:t>
            </w:r>
          </w:p>
          <w:p w14:paraId="4CF238DB" w14:textId="6A489D33" w:rsidR="003A67D0" w:rsidRPr="006D2A8D" w:rsidRDefault="003A67D0" w:rsidP="006D2A8D">
            <w:pPr>
              <w:pStyle w:val="Default"/>
              <w:jc w:val="center"/>
              <w:rPr>
                <w:b/>
                <w:bCs/>
              </w:rPr>
            </w:pPr>
            <w:r w:rsidRPr="006D2A8D">
              <w:rPr>
                <w:b/>
                <w:bCs/>
              </w:rPr>
              <w:t>национального стандарта,</w:t>
            </w:r>
          </w:p>
          <w:p w14:paraId="037C1995" w14:textId="7EC39932" w:rsidR="003A67D0" w:rsidRPr="006D2A8D" w:rsidRDefault="003A67D0" w:rsidP="006D2A8D">
            <w:pPr>
              <w:pStyle w:val="Default"/>
              <w:jc w:val="center"/>
              <w:rPr>
                <w:b/>
                <w:bCs/>
              </w:rPr>
            </w:pPr>
            <w:r w:rsidRPr="006D2A8D">
              <w:rPr>
                <w:b/>
                <w:bCs/>
              </w:rPr>
              <w:t>межгосударственно го</w:t>
            </w:r>
          </w:p>
          <w:p w14:paraId="6FC4E0F1" w14:textId="30D9140B" w:rsidR="003A67D0" w:rsidRPr="006D2A8D" w:rsidRDefault="003A67D0" w:rsidP="006D2A8D">
            <w:pPr>
              <w:ind w:firstLine="0"/>
              <w:jc w:val="center"/>
              <w:rPr>
                <w:b/>
                <w:bCs/>
                <w:sz w:val="24"/>
                <w:szCs w:val="24"/>
              </w:rPr>
            </w:pPr>
            <w:r w:rsidRPr="006D2A8D">
              <w:rPr>
                <w:b/>
                <w:bCs/>
                <w:sz w:val="24"/>
                <w:szCs w:val="24"/>
              </w:rPr>
              <w:t>стандарта</w:t>
            </w:r>
          </w:p>
        </w:tc>
      </w:tr>
      <w:tr w:rsidR="003A67D0" w:rsidRPr="006D2A8D" w14:paraId="56991569" w14:textId="77777777" w:rsidTr="006D2A8D">
        <w:tc>
          <w:tcPr>
            <w:tcW w:w="2265" w:type="pct"/>
            <w:tcBorders>
              <w:top w:val="double" w:sz="4" w:space="0" w:color="auto"/>
            </w:tcBorders>
          </w:tcPr>
          <w:p w14:paraId="7D80321B" w14:textId="682C6A77" w:rsidR="003A67D0" w:rsidRPr="006D2A8D" w:rsidRDefault="003A67D0" w:rsidP="006D2A8D">
            <w:pPr>
              <w:ind w:firstLine="0"/>
              <w:rPr>
                <w:sz w:val="24"/>
                <w:szCs w:val="24"/>
              </w:rPr>
            </w:pPr>
            <w:r w:rsidRPr="006D2A8D">
              <w:rPr>
                <w:sz w:val="24"/>
                <w:szCs w:val="24"/>
                <w:lang w:val="en-US"/>
              </w:rPr>
              <w:t>ISO 22739</w:t>
            </w:r>
            <w:r w:rsidR="000B7585" w:rsidRPr="006D2A8D">
              <w:rPr>
                <w:sz w:val="24"/>
                <w:szCs w:val="24"/>
                <w:lang w:val="en-US"/>
              </w:rPr>
              <w:t xml:space="preserve">:2020 Blockchain and distributed ledger technologies Vocabulary </w:t>
            </w:r>
            <w:r w:rsidRPr="006D2A8D">
              <w:rPr>
                <w:sz w:val="24"/>
                <w:szCs w:val="24"/>
                <w:lang w:val="en-US"/>
              </w:rPr>
              <w:t>(</w:t>
            </w:r>
            <w:r w:rsidR="000B7585" w:rsidRPr="006D2A8D">
              <w:rPr>
                <w:sz w:val="24"/>
                <w:szCs w:val="24"/>
              </w:rPr>
              <w:t>Блокчейн</w:t>
            </w:r>
            <w:r w:rsidR="000B7585" w:rsidRPr="006D2A8D">
              <w:rPr>
                <w:sz w:val="24"/>
                <w:szCs w:val="24"/>
                <w:lang w:val="en-US"/>
              </w:rPr>
              <w:t xml:space="preserve"> </w:t>
            </w:r>
            <w:r w:rsidR="000B7585" w:rsidRPr="006D2A8D">
              <w:rPr>
                <w:sz w:val="24"/>
                <w:szCs w:val="24"/>
              </w:rPr>
              <w:t>и</w:t>
            </w:r>
            <w:r w:rsidR="000B7585" w:rsidRPr="006D2A8D">
              <w:rPr>
                <w:sz w:val="24"/>
                <w:szCs w:val="24"/>
                <w:lang w:val="en-US"/>
              </w:rPr>
              <w:t xml:space="preserve"> </w:t>
            </w:r>
            <w:r w:rsidR="000B7585" w:rsidRPr="006D2A8D">
              <w:rPr>
                <w:sz w:val="24"/>
                <w:szCs w:val="24"/>
              </w:rPr>
              <w:t>технология</w:t>
            </w:r>
            <w:r w:rsidR="000B7585" w:rsidRPr="006D2A8D">
              <w:rPr>
                <w:sz w:val="24"/>
                <w:szCs w:val="24"/>
                <w:lang w:val="en-US"/>
              </w:rPr>
              <w:t xml:space="preserve"> </w:t>
            </w:r>
            <w:r w:rsidR="000B7585" w:rsidRPr="006D2A8D">
              <w:rPr>
                <w:sz w:val="24"/>
                <w:szCs w:val="24"/>
              </w:rPr>
              <w:t>распределенного</w:t>
            </w:r>
            <w:r w:rsidR="000B7585" w:rsidRPr="006D2A8D">
              <w:rPr>
                <w:sz w:val="24"/>
                <w:szCs w:val="24"/>
                <w:lang w:val="en-US"/>
              </w:rPr>
              <w:t xml:space="preserve"> </w:t>
            </w:r>
            <w:r w:rsidR="000B7585" w:rsidRPr="006D2A8D">
              <w:rPr>
                <w:sz w:val="24"/>
                <w:szCs w:val="24"/>
              </w:rPr>
              <w:t>реестра</w:t>
            </w:r>
            <w:r w:rsidR="000B7585" w:rsidRPr="006D2A8D">
              <w:rPr>
                <w:sz w:val="24"/>
                <w:szCs w:val="24"/>
                <w:lang w:val="en-US"/>
              </w:rPr>
              <w:t xml:space="preserve">. </w:t>
            </w:r>
            <w:r w:rsidR="000B7585" w:rsidRPr="006D2A8D">
              <w:rPr>
                <w:sz w:val="24"/>
                <w:szCs w:val="24"/>
              </w:rPr>
              <w:t>Словарь</w:t>
            </w:r>
            <w:r w:rsidRPr="006D2A8D">
              <w:rPr>
                <w:sz w:val="24"/>
                <w:szCs w:val="24"/>
              </w:rPr>
              <w:t xml:space="preserve">) </w:t>
            </w:r>
          </w:p>
        </w:tc>
        <w:tc>
          <w:tcPr>
            <w:tcW w:w="866" w:type="pct"/>
            <w:tcBorders>
              <w:top w:val="double" w:sz="4" w:space="0" w:color="auto"/>
            </w:tcBorders>
          </w:tcPr>
          <w:p w14:paraId="3A0F351D" w14:textId="69903B0D" w:rsidR="003A67D0" w:rsidRPr="006D2A8D" w:rsidRDefault="003A67D0" w:rsidP="006D2A8D">
            <w:pPr>
              <w:ind w:firstLine="0"/>
              <w:jc w:val="center"/>
              <w:rPr>
                <w:sz w:val="24"/>
                <w:szCs w:val="24"/>
                <w:lang w:val="en-US"/>
              </w:rPr>
            </w:pPr>
            <w:r w:rsidRPr="006D2A8D">
              <w:rPr>
                <w:sz w:val="24"/>
                <w:szCs w:val="24"/>
              </w:rPr>
              <w:t>IDT</w:t>
            </w:r>
          </w:p>
        </w:tc>
        <w:tc>
          <w:tcPr>
            <w:tcW w:w="1869" w:type="pct"/>
            <w:tcBorders>
              <w:top w:val="double" w:sz="4" w:space="0" w:color="auto"/>
            </w:tcBorders>
          </w:tcPr>
          <w:p w14:paraId="74756463" w14:textId="288D1303" w:rsidR="003A67D0" w:rsidRPr="006D2A8D" w:rsidRDefault="003A67D0" w:rsidP="006D2A8D">
            <w:pPr>
              <w:ind w:firstLine="0"/>
              <w:rPr>
                <w:sz w:val="24"/>
                <w:szCs w:val="24"/>
              </w:rPr>
            </w:pPr>
            <w:r w:rsidRPr="006D2A8D">
              <w:rPr>
                <w:sz w:val="24"/>
                <w:szCs w:val="24"/>
              </w:rPr>
              <w:t xml:space="preserve">СТ РК ISO </w:t>
            </w:r>
            <w:r w:rsidR="004057D5" w:rsidRPr="006D2A8D">
              <w:rPr>
                <w:sz w:val="24"/>
                <w:szCs w:val="24"/>
              </w:rPr>
              <w:t>22739–2022 Блокчейн</w:t>
            </w:r>
            <w:r w:rsidRPr="006D2A8D">
              <w:rPr>
                <w:sz w:val="24"/>
                <w:szCs w:val="24"/>
              </w:rPr>
              <w:t xml:space="preserve"> и технологии распределенного реестра Словарь</w:t>
            </w:r>
          </w:p>
        </w:tc>
      </w:tr>
      <w:tr w:rsidR="003A67D0" w:rsidRPr="006D2A8D" w14:paraId="30C6A000" w14:textId="77777777" w:rsidTr="006D2A8D">
        <w:tc>
          <w:tcPr>
            <w:tcW w:w="2265" w:type="pct"/>
          </w:tcPr>
          <w:p w14:paraId="49D74944" w14:textId="78955458" w:rsidR="003A67D0" w:rsidRPr="006D2A8D" w:rsidRDefault="003A67D0" w:rsidP="006D2A8D">
            <w:pPr>
              <w:ind w:firstLine="0"/>
              <w:rPr>
                <w:sz w:val="24"/>
                <w:szCs w:val="24"/>
              </w:rPr>
            </w:pPr>
            <w:r w:rsidRPr="006D2A8D">
              <w:rPr>
                <w:sz w:val="24"/>
                <w:szCs w:val="24"/>
                <w:lang w:val="en-US"/>
              </w:rPr>
              <w:t>ISO/IEC 27000</w:t>
            </w:r>
            <w:r w:rsidR="00FB791D" w:rsidRPr="006D2A8D">
              <w:rPr>
                <w:sz w:val="24"/>
                <w:szCs w:val="24"/>
                <w:lang w:val="en-US"/>
              </w:rPr>
              <w:t>:2018 Information technology -- Security techniques -- Information security management systems -- Overview and vocabulary</w:t>
            </w:r>
            <w:r w:rsidRPr="006D2A8D">
              <w:rPr>
                <w:sz w:val="24"/>
                <w:szCs w:val="24"/>
                <w:lang w:val="en-US"/>
              </w:rPr>
              <w:t xml:space="preserve"> (</w:t>
            </w:r>
            <w:r w:rsidR="00FB791D" w:rsidRPr="006D2A8D">
              <w:rPr>
                <w:sz w:val="24"/>
                <w:szCs w:val="24"/>
              </w:rPr>
              <w:t>Информационные</w:t>
            </w:r>
            <w:r w:rsidR="00FB791D" w:rsidRPr="006D2A8D">
              <w:rPr>
                <w:sz w:val="24"/>
                <w:szCs w:val="24"/>
                <w:lang w:val="en-US"/>
              </w:rPr>
              <w:t xml:space="preserve"> </w:t>
            </w:r>
            <w:r w:rsidR="00FB791D" w:rsidRPr="006D2A8D">
              <w:rPr>
                <w:sz w:val="24"/>
                <w:szCs w:val="24"/>
              </w:rPr>
              <w:t>технологии</w:t>
            </w:r>
            <w:r w:rsidR="00FB791D" w:rsidRPr="006D2A8D">
              <w:rPr>
                <w:sz w:val="24"/>
                <w:szCs w:val="24"/>
                <w:lang w:val="en-US"/>
              </w:rPr>
              <w:t xml:space="preserve">. </w:t>
            </w:r>
            <w:r w:rsidR="00FB791D" w:rsidRPr="006D2A8D">
              <w:rPr>
                <w:sz w:val="24"/>
                <w:szCs w:val="24"/>
              </w:rPr>
              <w:t>Методы и средства обеспечения безопасности. Системы менеджмента информационной безопасности. Общий обзор и терминологи</w:t>
            </w:r>
            <w:r w:rsidR="003B66FA" w:rsidRPr="006D2A8D">
              <w:rPr>
                <w:sz w:val="24"/>
                <w:szCs w:val="24"/>
              </w:rPr>
              <w:t>и</w:t>
            </w:r>
            <w:r w:rsidRPr="006D2A8D">
              <w:rPr>
                <w:sz w:val="24"/>
                <w:szCs w:val="24"/>
              </w:rPr>
              <w:t>)</w:t>
            </w:r>
          </w:p>
        </w:tc>
        <w:tc>
          <w:tcPr>
            <w:tcW w:w="866" w:type="pct"/>
          </w:tcPr>
          <w:p w14:paraId="632293A9" w14:textId="4BD06259" w:rsidR="003A67D0" w:rsidRPr="006D2A8D" w:rsidRDefault="00FB791D" w:rsidP="006D2A8D">
            <w:pPr>
              <w:ind w:firstLine="0"/>
              <w:jc w:val="center"/>
              <w:rPr>
                <w:sz w:val="24"/>
                <w:szCs w:val="24"/>
                <w:lang w:val="en-US"/>
              </w:rPr>
            </w:pPr>
            <w:r w:rsidRPr="006D2A8D">
              <w:rPr>
                <w:sz w:val="24"/>
                <w:szCs w:val="24"/>
              </w:rPr>
              <w:t>IDT</w:t>
            </w:r>
          </w:p>
        </w:tc>
        <w:tc>
          <w:tcPr>
            <w:tcW w:w="1869" w:type="pct"/>
          </w:tcPr>
          <w:p w14:paraId="4087B20E" w14:textId="653110A0" w:rsidR="003A67D0" w:rsidRPr="006D2A8D" w:rsidRDefault="00FB791D" w:rsidP="006D2A8D">
            <w:pPr>
              <w:ind w:firstLine="0"/>
              <w:rPr>
                <w:sz w:val="24"/>
                <w:szCs w:val="24"/>
                <w:lang w:val="en-US"/>
              </w:rPr>
            </w:pPr>
            <w:r w:rsidRPr="006D2A8D">
              <w:rPr>
                <w:sz w:val="24"/>
                <w:szCs w:val="24"/>
              </w:rPr>
              <w:t xml:space="preserve">СТ РК </w:t>
            </w:r>
            <w:r w:rsidRPr="006D2A8D">
              <w:rPr>
                <w:sz w:val="24"/>
                <w:szCs w:val="24"/>
                <w:lang w:val="en-US"/>
              </w:rPr>
              <w:t>ISO</w:t>
            </w:r>
            <w:r w:rsidRPr="006D2A8D">
              <w:rPr>
                <w:sz w:val="24"/>
                <w:szCs w:val="24"/>
              </w:rPr>
              <w:t>/</w:t>
            </w:r>
            <w:r w:rsidRPr="006D2A8D">
              <w:rPr>
                <w:sz w:val="24"/>
                <w:szCs w:val="24"/>
                <w:lang w:val="en-US"/>
              </w:rPr>
              <w:t>IEC</w:t>
            </w:r>
            <w:r w:rsidRPr="006D2A8D">
              <w:rPr>
                <w:sz w:val="24"/>
                <w:szCs w:val="24"/>
              </w:rPr>
              <w:t xml:space="preserve"> 27000-2019 Информационные технологии. Методы и средства обеспечения безопасности. </w:t>
            </w:r>
            <w:proofErr w:type="spellStart"/>
            <w:r w:rsidRPr="006D2A8D">
              <w:rPr>
                <w:sz w:val="24"/>
                <w:szCs w:val="24"/>
                <w:lang w:val="en-US"/>
              </w:rPr>
              <w:t>Системы</w:t>
            </w:r>
            <w:proofErr w:type="spellEnd"/>
            <w:r w:rsidRPr="006D2A8D">
              <w:rPr>
                <w:sz w:val="24"/>
                <w:szCs w:val="24"/>
                <w:lang w:val="en-US"/>
              </w:rPr>
              <w:t xml:space="preserve"> </w:t>
            </w:r>
            <w:proofErr w:type="spellStart"/>
            <w:r w:rsidRPr="006D2A8D">
              <w:rPr>
                <w:sz w:val="24"/>
                <w:szCs w:val="24"/>
                <w:lang w:val="en-US"/>
              </w:rPr>
              <w:t>менеджмента</w:t>
            </w:r>
            <w:proofErr w:type="spellEnd"/>
            <w:r w:rsidRPr="006D2A8D">
              <w:rPr>
                <w:sz w:val="24"/>
                <w:szCs w:val="24"/>
                <w:lang w:val="en-US"/>
              </w:rPr>
              <w:t xml:space="preserve"> </w:t>
            </w:r>
            <w:proofErr w:type="spellStart"/>
            <w:r w:rsidRPr="006D2A8D">
              <w:rPr>
                <w:sz w:val="24"/>
                <w:szCs w:val="24"/>
                <w:lang w:val="en-US"/>
              </w:rPr>
              <w:t>информационной</w:t>
            </w:r>
            <w:proofErr w:type="spellEnd"/>
            <w:r w:rsidRPr="006D2A8D">
              <w:rPr>
                <w:sz w:val="24"/>
                <w:szCs w:val="24"/>
                <w:lang w:val="en-US"/>
              </w:rPr>
              <w:t xml:space="preserve"> </w:t>
            </w:r>
            <w:proofErr w:type="spellStart"/>
            <w:r w:rsidRPr="006D2A8D">
              <w:rPr>
                <w:sz w:val="24"/>
                <w:szCs w:val="24"/>
                <w:lang w:val="en-US"/>
              </w:rPr>
              <w:t>безопасности</w:t>
            </w:r>
            <w:proofErr w:type="spellEnd"/>
            <w:r w:rsidRPr="006D2A8D">
              <w:rPr>
                <w:sz w:val="24"/>
                <w:szCs w:val="24"/>
                <w:lang w:val="en-US"/>
              </w:rPr>
              <w:t xml:space="preserve">. </w:t>
            </w:r>
            <w:proofErr w:type="spellStart"/>
            <w:r w:rsidRPr="006D2A8D">
              <w:rPr>
                <w:sz w:val="24"/>
                <w:szCs w:val="24"/>
                <w:lang w:val="en-US"/>
              </w:rPr>
              <w:t>Общий</w:t>
            </w:r>
            <w:proofErr w:type="spellEnd"/>
            <w:r w:rsidRPr="006D2A8D">
              <w:rPr>
                <w:sz w:val="24"/>
                <w:szCs w:val="24"/>
                <w:lang w:val="en-US"/>
              </w:rPr>
              <w:t xml:space="preserve"> </w:t>
            </w:r>
            <w:proofErr w:type="spellStart"/>
            <w:r w:rsidRPr="006D2A8D">
              <w:rPr>
                <w:sz w:val="24"/>
                <w:szCs w:val="24"/>
                <w:lang w:val="en-US"/>
              </w:rPr>
              <w:t>обзор</w:t>
            </w:r>
            <w:proofErr w:type="spellEnd"/>
            <w:r w:rsidRPr="006D2A8D">
              <w:rPr>
                <w:sz w:val="24"/>
                <w:szCs w:val="24"/>
                <w:lang w:val="en-US"/>
              </w:rPr>
              <w:t xml:space="preserve"> и </w:t>
            </w:r>
            <w:proofErr w:type="spellStart"/>
            <w:r w:rsidRPr="006D2A8D">
              <w:rPr>
                <w:sz w:val="24"/>
                <w:szCs w:val="24"/>
                <w:lang w:val="en-US"/>
              </w:rPr>
              <w:t>словарь</w:t>
            </w:r>
            <w:proofErr w:type="spellEnd"/>
          </w:p>
        </w:tc>
      </w:tr>
      <w:tr w:rsidR="003A67D0" w:rsidRPr="006D2A8D" w14:paraId="097A6C2D" w14:textId="77777777" w:rsidTr="006D2A8D">
        <w:tc>
          <w:tcPr>
            <w:tcW w:w="2265" w:type="pct"/>
          </w:tcPr>
          <w:p w14:paraId="11A118C7" w14:textId="77B5F427" w:rsidR="003A67D0" w:rsidRPr="006D2A8D" w:rsidRDefault="003A67D0" w:rsidP="006D2A8D">
            <w:pPr>
              <w:ind w:firstLine="0"/>
              <w:rPr>
                <w:sz w:val="24"/>
                <w:szCs w:val="24"/>
                <w:lang w:val="en-US"/>
              </w:rPr>
            </w:pPr>
            <w:r w:rsidRPr="006D2A8D">
              <w:rPr>
                <w:sz w:val="24"/>
                <w:szCs w:val="24"/>
                <w:lang w:val="en-US"/>
              </w:rPr>
              <w:t>ISO/IEC 29100</w:t>
            </w:r>
            <w:r w:rsidR="00FB791D" w:rsidRPr="006D2A8D">
              <w:rPr>
                <w:sz w:val="24"/>
                <w:szCs w:val="24"/>
                <w:lang w:val="en-US"/>
              </w:rPr>
              <w:t>:2011 Information technology -- Security techniques -- Privacy framework</w:t>
            </w:r>
            <w:r w:rsidRPr="006D2A8D">
              <w:rPr>
                <w:sz w:val="24"/>
                <w:szCs w:val="24"/>
                <w:lang w:val="en-US"/>
              </w:rPr>
              <w:t xml:space="preserve"> (</w:t>
            </w:r>
            <w:r w:rsidR="00FB791D" w:rsidRPr="006D2A8D">
              <w:rPr>
                <w:sz w:val="24"/>
                <w:szCs w:val="24"/>
              </w:rPr>
              <w:t>Информационные</w:t>
            </w:r>
            <w:r w:rsidR="00FB791D" w:rsidRPr="006D2A8D">
              <w:rPr>
                <w:sz w:val="24"/>
                <w:szCs w:val="24"/>
                <w:lang w:val="en-US"/>
              </w:rPr>
              <w:t xml:space="preserve"> </w:t>
            </w:r>
            <w:r w:rsidR="00FB791D" w:rsidRPr="006D2A8D">
              <w:rPr>
                <w:sz w:val="24"/>
                <w:szCs w:val="24"/>
              </w:rPr>
              <w:t>технологии</w:t>
            </w:r>
            <w:r w:rsidR="00FB791D" w:rsidRPr="006D2A8D">
              <w:rPr>
                <w:sz w:val="24"/>
                <w:szCs w:val="24"/>
                <w:lang w:val="en-US"/>
              </w:rPr>
              <w:t xml:space="preserve">. </w:t>
            </w:r>
            <w:r w:rsidR="00FB791D" w:rsidRPr="006D2A8D">
              <w:rPr>
                <w:sz w:val="24"/>
                <w:szCs w:val="24"/>
              </w:rPr>
              <w:t>Методы и средства обеспечения</w:t>
            </w:r>
            <w:r w:rsidR="00FB791D" w:rsidRPr="006D2A8D">
              <w:rPr>
                <w:sz w:val="24"/>
                <w:szCs w:val="24"/>
                <w:lang w:val="en-US"/>
              </w:rPr>
              <w:t xml:space="preserve"> </w:t>
            </w:r>
            <w:proofErr w:type="spellStart"/>
            <w:r w:rsidR="00FB791D" w:rsidRPr="006D2A8D">
              <w:rPr>
                <w:sz w:val="24"/>
                <w:szCs w:val="24"/>
                <w:lang w:val="en-US"/>
              </w:rPr>
              <w:t>безопасности</w:t>
            </w:r>
            <w:proofErr w:type="spellEnd"/>
            <w:r w:rsidR="00FB791D" w:rsidRPr="006D2A8D">
              <w:rPr>
                <w:sz w:val="24"/>
                <w:szCs w:val="24"/>
                <w:lang w:val="en-US"/>
              </w:rPr>
              <w:t xml:space="preserve">. </w:t>
            </w:r>
            <w:proofErr w:type="spellStart"/>
            <w:r w:rsidR="00FB791D" w:rsidRPr="006D2A8D">
              <w:rPr>
                <w:sz w:val="24"/>
                <w:szCs w:val="24"/>
                <w:lang w:val="en-US"/>
              </w:rPr>
              <w:t>Основы</w:t>
            </w:r>
            <w:proofErr w:type="spellEnd"/>
            <w:r w:rsidR="00FB791D" w:rsidRPr="006D2A8D">
              <w:rPr>
                <w:sz w:val="24"/>
                <w:szCs w:val="24"/>
                <w:lang w:val="en-US"/>
              </w:rPr>
              <w:t xml:space="preserve"> </w:t>
            </w:r>
            <w:proofErr w:type="spellStart"/>
            <w:r w:rsidR="00FB791D" w:rsidRPr="006D2A8D">
              <w:rPr>
                <w:sz w:val="24"/>
                <w:szCs w:val="24"/>
                <w:lang w:val="en-US"/>
              </w:rPr>
              <w:t>обеспечения</w:t>
            </w:r>
            <w:proofErr w:type="spellEnd"/>
            <w:r w:rsidR="00FB791D" w:rsidRPr="006D2A8D">
              <w:rPr>
                <w:sz w:val="24"/>
                <w:szCs w:val="24"/>
                <w:lang w:val="en-US"/>
              </w:rPr>
              <w:t xml:space="preserve"> </w:t>
            </w:r>
            <w:proofErr w:type="spellStart"/>
            <w:r w:rsidR="00FB791D" w:rsidRPr="006D2A8D">
              <w:rPr>
                <w:sz w:val="24"/>
                <w:szCs w:val="24"/>
                <w:lang w:val="en-US"/>
              </w:rPr>
              <w:t>приватности</w:t>
            </w:r>
            <w:proofErr w:type="spellEnd"/>
            <w:r w:rsidRPr="006D2A8D">
              <w:rPr>
                <w:sz w:val="24"/>
                <w:szCs w:val="24"/>
                <w:lang w:val="en-US"/>
              </w:rPr>
              <w:t>)</w:t>
            </w:r>
          </w:p>
        </w:tc>
        <w:tc>
          <w:tcPr>
            <w:tcW w:w="866" w:type="pct"/>
          </w:tcPr>
          <w:p w14:paraId="6C403D64" w14:textId="1459C47B" w:rsidR="003A67D0" w:rsidRPr="006D2A8D" w:rsidRDefault="00FB791D" w:rsidP="006D2A8D">
            <w:pPr>
              <w:ind w:firstLine="0"/>
              <w:jc w:val="center"/>
              <w:rPr>
                <w:sz w:val="24"/>
                <w:szCs w:val="24"/>
                <w:lang w:val="en-US"/>
              </w:rPr>
            </w:pPr>
            <w:r w:rsidRPr="006D2A8D">
              <w:rPr>
                <w:sz w:val="24"/>
                <w:szCs w:val="24"/>
              </w:rPr>
              <w:t>IDT</w:t>
            </w:r>
          </w:p>
        </w:tc>
        <w:tc>
          <w:tcPr>
            <w:tcW w:w="1869" w:type="pct"/>
          </w:tcPr>
          <w:p w14:paraId="778020E2" w14:textId="6C597D29" w:rsidR="003A67D0" w:rsidRPr="006D2A8D" w:rsidRDefault="00FB791D" w:rsidP="006D2A8D">
            <w:pPr>
              <w:ind w:firstLine="0"/>
              <w:rPr>
                <w:sz w:val="24"/>
                <w:szCs w:val="24"/>
              </w:rPr>
            </w:pPr>
            <w:r w:rsidRPr="006D2A8D">
              <w:rPr>
                <w:sz w:val="24"/>
                <w:szCs w:val="24"/>
              </w:rPr>
              <w:t xml:space="preserve">СТ РК </w:t>
            </w:r>
            <w:r w:rsidRPr="006D2A8D">
              <w:rPr>
                <w:sz w:val="24"/>
                <w:szCs w:val="24"/>
                <w:lang w:val="en-US"/>
              </w:rPr>
              <w:t>ISO</w:t>
            </w:r>
            <w:r w:rsidRPr="006D2A8D">
              <w:rPr>
                <w:sz w:val="24"/>
                <w:szCs w:val="24"/>
              </w:rPr>
              <w:t>/</w:t>
            </w:r>
            <w:r w:rsidRPr="006D2A8D">
              <w:rPr>
                <w:sz w:val="24"/>
                <w:szCs w:val="24"/>
                <w:lang w:val="en-US"/>
              </w:rPr>
              <w:t>IEC</w:t>
            </w:r>
            <w:r w:rsidRPr="006D2A8D">
              <w:rPr>
                <w:sz w:val="24"/>
                <w:szCs w:val="24"/>
              </w:rPr>
              <w:t xml:space="preserve"> 29100-2012 Информационные технологии. Методы обеспечения безопасности. Схема безопасности.</w:t>
            </w:r>
          </w:p>
        </w:tc>
      </w:tr>
    </w:tbl>
    <w:p w14:paraId="0AD5BA8E" w14:textId="77777777" w:rsidR="003A67D0" w:rsidRPr="006D2A8D" w:rsidRDefault="003A67D0" w:rsidP="006D2A8D">
      <w:pPr>
        <w:ind w:firstLine="567"/>
        <w:rPr>
          <w:sz w:val="24"/>
          <w:szCs w:val="24"/>
        </w:rPr>
      </w:pPr>
    </w:p>
    <w:p w14:paraId="28447E96" w14:textId="77777777" w:rsidR="00642BF3" w:rsidRPr="006D2A8D" w:rsidRDefault="00642BF3" w:rsidP="006D2A8D">
      <w:pPr>
        <w:ind w:firstLine="567"/>
        <w:rPr>
          <w:sz w:val="24"/>
          <w:szCs w:val="24"/>
        </w:rPr>
      </w:pPr>
    </w:p>
    <w:p w14:paraId="5C3BEF5F" w14:textId="025B09E0" w:rsidR="00254EC3" w:rsidRPr="006D2A8D" w:rsidRDefault="00254EC3" w:rsidP="006D2A8D">
      <w:pPr>
        <w:ind w:firstLine="567"/>
        <w:rPr>
          <w:sz w:val="24"/>
          <w:szCs w:val="24"/>
        </w:rPr>
      </w:pPr>
    </w:p>
    <w:p w14:paraId="221495FE" w14:textId="224857A7" w:rsidR="008832FE" w:rsidRPr="006D2A8D" w:rsidRDefault="008832FE" w:rsidP="006D2A8D">
      <w:pPr>
        <w:pBdr>
          <w:bottom w:val="single" w:sz="4" w:space="1" w:color="auto"/>
        </w:pBdr>
        <w:ind w:firstLine="567"/>
        <w:rPr>
          <w:sz w:val="24"/>
          <w:szCs w:val="24"/>
        </w:rPr>
      </w:pPr>
    </w:p>
    <w:p w14:paraId="4C576733" w14:textId="501EFEF2" w:rsidR="00C30AD1" w:rsidRPr="006D2A8D" w:rsidRDefault="00C30AD1" w:rsidP="006D2A8D">
      <w:pPr>
        <w:pBdr>
          <w:bottom w:val="single" w:sz="4" w:space="1" w:color="auto"/>
        </w:pBdr>
        <w:ind w:firstLine="567"/>
        <w:rPr>
          <w:sz w:val="24"/>
          <w:szCs w:val="24"/>
        </w:rPr>
      </w:pPr>
    </w:p>
    <w:p w14:paraId="50276793" w14:textId="3B246415" w:rsidR="00C30AD1" w:rsidRDefault="00C30AD1" w:rsidP="006D2A8D">
      <w:pPr>
        <w:pBdr>
          <w:bottom w:val="single" w:sz="4" w:space="1" w:color="auto"/>
        </w:pBdr>
        <w:ind w:firstLine="567"/>
        <w:rPr>
          <w:sz w:val="24"/>
          <w:szCs w:val="24"/>
        </w:rPr>
      </w:pPr>
    </w:p>
    <w:p w14:paraId="791D6D9C" w14:textId="77777777" w:rsidR="006D2A8D" w:rsidRDefault="006D2A8D" w:rsidP="006D2A8D">
      <w:pPr>
        <w:pBdr>
          <w:bottom w:val="single" w:sz="4" w:space="1" w:color="auto"/>
        </w:pBdr>
        <w:ind w:firstLine="567"/>
        <w:rPr>
          <w:sz w:val="24"/>
          <w:szCs w:val="24"/>
        </w:rPr>
      </w:pPr>
    </w:p>
    <w:p w14:paraId="7902E664" w14:textId="77777777" w:rsidR="006D2A8D" w:rsidRDefault="006D2A8D" w:rsidP="006D2A8D">
      <w:pPr>
        <w:pBdr>
          <w:bottom w:val="single" w:sz="4" w:space="1" w:color="auto"/>
        </w:pBdr>
        <w:ind w:firstLine="567"/>
        <w:rPr>
          <w:sz w:val="24"/>
          <w:szCs w:val="24"/>
        </w:rPr>
      </w:pPr>
    </w:p>
    <w:p w14:paraId="7F4D79BE" w14:textId="77777777" w:rsidR="006D2A8D" w:rsidRDefault="006D2A8D" w:rsidP="006D2A8D">
      <w:pPr>
        <w:pBdr>
          <w:bottom w:val="single" w:sz="4" w:space="1" w:color="auto"/>
        </w:pBdr>
        <w:ind w:firstLine="567"/>
        <w:rPr>
          <w:sz w:val="24"/>
          <w:szCs w:val="24"/>
        </w:rPr>
      </w:pPr>
    </w:p>
    <w:p w14:paraId="5A44721F" w14:textId="77777777" w:rsidR="006D2A8D" w:rsidRDefault="006D2A8D" w:rsidP="006D2A8D">
      <w:pPr>
        <w:pBdr>
          <w:bottom w:val="single" w:sz="4" w:space="1" w:color="auto"/>
        </w:pBdr>
        <w:ind w:firstLine="567"/>
        <w:rPr>
          <w:sz w:val="24"/>
          <w:szCs w:val="24"/>
        </w:rPr>
      </w:pPr>
    </w:p>
    <w:p w14:paraId="0EDAF218" w14:textId="77777777" w:rsidR="006D2A8D" w:rsidRDefault="006D2A8D" w:rsidP="006D2A8D">
      <w:pPr>
        <w:pBdr>
          <w:bottom w:val="single" w:sz="4" w:space="1" w:color="auto"/>
        </w:pBdr>
        <w:ind w:firstLine="567"/>
        <w:rPr>
          <w:sz w:val="24"/>
          <w:szCs w:val="24"/>
        </w:rPr>
      </w:pPr>
    </w:p>
    <w:p w14:paraId="3B35672B" w14:textId="77777777" w:rsidR="006D2A8D" w:rsidRPr="006D2A8D" w:rsidRDefault="006D2A8D" w:rsidP="006D2A8D">
      <w:pPr>
        <w:pBdr>
          <w:bottom w:val="single" w:sz="4" w:space="1" w:color="auto"/>
        </w:pBdr>
        <w:ind w:firstLine="567"/>
        <w:rPr>
          <w:sz w:val="24"/>
          <w:szCs w:val="24"/>
        </w:rPr>
      </w:pPr>
    </w:p>
    <w:p w14:paraId="7E204035" w14:textId="77777777" w:rsidR="00413EB3" w:rsidRDefault="00413EB3" w:rsidP="006D2A8D">
      <w:pPr>
        <w:pBdr>
          <w:bottom w:val="single" w:sz="4" w:space="1" w:color="auto"/>
        </w:pBdr>
        <w:ind w:firstLine="567"/>
        <w:rPr>
          <w:sz w:val="24"/>
          <w:szCs w:val="24"/>
        </w:rPr>
      </w:pPr>
    </w:p>
    <w:p w14:paraId="68EA4797" w14:textId="77777777" w:rsidR="006D2A8D" w:rsidRPr="006D2A8D" w:rsidRDefault="006D2A8D" w:rsidP="006D2A8D">
      <w:pPr>
        <w:pBdr>
          <w:bottom w:val="single" w:sz="4" w:space="1" w:color="auto"/>
        </w:pBdr>
        <w:ind w:firstLine="567"/>
        <w:rPr>
          <w:sz w:val="24"/>
          <w:szCs w:val="24"/>
        </w:rPr>
      </w:pPr>
    </w:p>
    <w:p w14:paraId="036D74D6" w14:textId="77777777" w:rsidR="00C30AD1" w:rsidRPr="006D2A8D" w:rsidRDefault="00C30AD1" w:rsidP="006D2A8D">
      <w:pPr>
        <w:pBdr>
          <w:bottom w:val="single" w:sz="4" w:space="1" w:color="auto"/>
        </w:pBdr>
        <w:ind w:firstLine="567"/>
        <w:rPr>
          <w:sz w:val="24"/>
          <w:szCs w:val="24"/>
        </w:rPr>
      </w:pPr>
    </w:p>
    <w:p w14:paraId="4F25012A" w14:textId="0AC3B172" w:rsidR="00254EC3" w:rsidRPr="006D2A8D" w:rsidRDefault="00254EC3" w:rsidP="006D2A8D">
      <w:pPr>
        <w:ind w:firstLine="567"/>
        <w:jc w:val="right"/>
        <w:rPr>
          <w:b/>
          <w:sz w:val="24"/>
          <w:szCs w:val="24"/>
        </w:rPr>
      </w:pPr>
      <w:r w:rsidRPr="006D2A8D">
        <w:rPr>
          <w:b/>
          <w:sz w:val="24"/>
          <w:szCs w:val="24"/>
        </w:rPr>
        <w:t xml:space="preserve">  МКС</w:t>
      </w:r>
      <w:r w:rsidR="008832FE" w:rsidRPr="006D2A8D">
        <w:rPr>
          <w:b/>
          <w:bCs/>
          <w:color w:val="221E1F"/>
          <w:sz w:val="24"/>
          <w:szCs w:val="24"/>
        </w:rPr>
        <w:t xml:space="preserve"> 35.030; 35.240.99; 35.240.40</w:t>
      </w:r>
      <w:r w:rsidRPr="006D2A8D">
        <w:rPr>
          <w:b/>
          <w:sz w:val="24"/>
          <w:szCs w:val="24"/>
        </w:rPr>
        <w:t xml:space="preserve"> (IDT)</w:t>
      </w:r>
    </w:p>
    <w:p w14:paraId="59AA85EB" w14:textId="77777777" w:rsidR="00254EC3" w:rsidRPr="006D2A8D" w:rsidRDefault="00254EC3" w:rsidP="006D2A8D">
      <w:pPr>
        <w:ind w:firstLine="567"/>
        <w:rPr>
          <w:sz w:val="24"/>
          <w:szCs w:val="24"/>
        </w:rPr>
      </w:pPr>
    </w:p>
    <w:p w14:paraId="246F3FEE" w14:textId="3C929D30" w:rsidR="00254EC3" w:rsidRPr="006D2A8D" w:rsidRDefault="00254EC3" w:rsidP="006D2A8D">
      <w:pPr>
        <w:ind w:firstLine="567"/>
        <w:rPr>
          <w:sz w:val="24"/>
          <w:szCs w:val="24"/>
        </w:rPr>
      </w:pPr>
      <w:r w:rsidRPr="006D2A8D">
        <w:rPr>
          <w:b/>
          <w:sz w:val="24"/>
          <w:szCs w:val="24"/>
        </w:rPr>
        <w:t>Ключевые слова:</w:t>
      </w:r>
      <w:r w:rsidR="00D9012F" w:rsidRPr="006D2A8D">
        <w:rPr>
          <w:sz w:val="24"/>
          <w:szCs w:val="24"/>
        </w:rPr>
        <w:t xml:space="preserve"> </w:t>
      </w:r>
      <w:proofErr w:type="spellStart"/>
      <w:r w:rsidR="00165822" w:rsidRPr="006D2A8D">
        <w:rPr>
          <w:sz w:val="24"/>
          <w:szCs w:val="24"/>
        </w:rPr>
        <w:t>б</w:t>
      </w:r>
      <w:r w:rsidR="006D2A8D">
        <w:rPr>
          <w:sz w:val="24"/>
          <w:szCs w:val="24"/>
        </w:rPr>
        <w:t>локчейн</w:t>
      </w:r>
      <w:proofErr w:type="spellEnd"/>
      <w:r w:rsidR="006D2A8D">
        <w:rPr>
          <w:sz w:val="24"/>
          <w:szCs w:val="24"/>
        </w:rPr>
        <w:t>, распределенный реестр</w:t>
      </w:r>
    </w:p>
    <w:p w14:paraId="28ACD19B" w14:textId="77777777" w:rsidR="00C76575" w:rsidRPr="006D2A8D" w:rsidRDefault="00C76575" w:rsidP="006D2A8D">
      <w:pPr>
        <w:pBdr>
          <w:bottom w:val="single" w:sz="4" w:space="1" w:color="auto"/>
        </w:pBdr>
        <w:ind w:firstLine="567"/>
        <w:rPr>
          <w:sz w:val="24"/>
          <w:szCs w:val="24"/>
        </w:rPr>
      </w:pPr>
    </w:p>
    <w:p w14:paraId="5AF4486E" w14:textId="19FD6FD7" w:rsidR="006D2A8D" w:rsidRDefault="006D2A8D">
      <w:pPr>
        <w:widowControl/>
        <w:autoSpaceDE/>
        <w:autoSpaceDN/>
        <w:adjustRightInd/>
        <w:spacing w:after="200" w:line="276" w:lineRule="auto"/>
        <w:ind w:firstLine="0"/>
        <w:jc w:val="left"/>
        <w:rPr>
          <w:rStyle w:val="FontStyle35"/>
          <w:rFonts w:ascii="Times New Roman" w:eastAsiaTheme="minorEastAsia" w:hAnsi="Times New Roman" w:cs="Times New Roman"/>
          <w:sz w:val="24"/>
          <w:szCs w:val="24"/>
          <w:lang w:eastAsia="en-US"/>
        </w:rPr>
      </w:pPr>
      <w:r>
        <w:rPr>
          <w:rStyle w:val="FontStyle35"/>
          <w:rFonts w:ascii="Times New Roman" w:hAnsi="Times New Roman" w:cs="Times New Roman"/>
          <w:sz w:val="24"/>
          <w:szCs w:val="24"/>
          <w:lang w:eastAsia="en-US"/>
        </w:rPr>
        <w:br w:type="page"/>
      </w:r>
    </w:p>
    <w:p w14:paraId="63651BBE" w14:textId="77777777" w:rsidR="00C30AD1" w:rsidRPr="006D2A8D" w:rsidRDefault="00C30AD1" w:rsidP="006D2A8D">
      <w:pPr>
        <w:pBdr>
          <w:bottom w:val="single" w:sz="4" w:space="1" w:color="auto"/>
        </w:pBdr>
        <w:ind w:firstLine="567"/>
        <w:rPr>
          <w:sz w:val="24"/>
          <w:szCs w:val="24"/>
        </w:rPr>
      </w:pPr>
    </w:p>
    <w:p w14:paraId="38E63592" w14:textId="61D87819" w:rsidR="00C30AD1" w:rsidRPr="006D2A8D" w:rsidRDefault="00C30AD1" w:rsidP="006D2A8D">
      <w:pPr>
        <w:ind w:firstLine="567"/>
        <w:jc w:val="right"/>
        <w:rPr>
          <w:b/>
          <w:sz w:val="24"/>
          <w:szCs w:val="24"/>
        </w:rPr>
      </w:pPr>
      <w:r w:rsidRPr="006D2A8D">
        <w:rPr>
          <w:b/>
          <w:sz w:val="24"/>
          <w:szCs w:val="24"/>
        </w:rPr>
        <w:t>МКС</w:t>
      </w:r>
      <w:r w:rsidRPr="006D2A8D">
        <w:rPr>
          <w:b/>
          <w:bCs/>
          <w:color w:val="221E1F"/>
          <w:sz w:val="24"/>
          <w:szCs w:val="24"/>
        </w:rPr>
        <w:t xml:space="preserve"> 35.030; 35.240.99; 35.240.40</w:t>
      </w:r>
      <w:r w:rsidRPr="006D2A8D">
        <w:rPr>
          <w:b/>
          <w:sz w:val="24"/>
          <w:szCs w:val="24"/>
        </w:rPr>
        <w:t xml:space="preserve"> (IDT)</w:t>
      </w:r>
    </w:p>
    <w:p w14:paraId="72A1EAF1" w14:textId="77777777" w:rsidR="00C30AD1" w:rsidRPr="006D2A8D" w:rsidRDefault="00C30AD1" w:rsidP="006D2A8D">
      <w:pPr>
        <w:ind w:firstLine="567"/>
        <w:rPr>
          <w:sz w:val="24"/>
          <w:szCs w:val="24"/>
        </w:rPr>
      </w:pPr>
    </w:p>
    <w:p w14:paraId="65ADF23E" w14:textId="130D9722" w:rsidR="00C30AD1" w:rsidRPr="006D2A8D" w:rsidRDefault="00C30AD1" w:rsidP="006D2A8D">
      <w:pPr>
        <w:ind w:firstLine="567"/>
        <w:rPr>
          <w:sz w:val="24"/>
          <w:szCs w:val="24"/>
        </w:rPr>
      </w:pPr>
      <w:r w:rsidRPr="006D2A8D">
        <w:rPr>
          <w:b/>
          <w:sz w:val="24"/>
          <w:szCs w:val="24"/>
        </w:rPr>
        <w:t>Ключевые слова:</w:t>
      </w:r>
      <w:r w:rsidRPr="006D2A8D">
        <w:rPr>
          <w:sz w:val="24"/>
          <w:szCs w:val="24"/>
        </w:rPr>
        <w:t xml:space="preserve"> </w:t>
      </w:r>
      <w:proofErr w:type="spellStart"/>
      <w:r w:rsidR="006D2A8D">
        <w:rPr>
          <w:sz w:val="24"/>
          <w:szCs w:val="24"/>
        </w:rPr>
        <w:t>блокчейн</w:t>
      </w:r>
      <w:proofErr w:type="spellEnd"/>
      <w:r w:rsidR="006D2A8D">
        <w:rPr>
          <w:sz w:val="24"/>
          <w:szCs w:val="24"/>
        </w:rPr>
        <w:t>, распределенный реестр</w:t>
      </w:r>
      <w:r w:rsidR="00413EB3" w:rsidRPr="006D2A8D">
        <w:rPr>
          <w:sz w:val="24"/>
          <w:szCs w:val="24"/>
        </w:rPr>
        <w:t xml:space="preserve"> </w:t>
      </w:r>
    </w:p>
    <w:p w14:paraId="5D33212B" w14:textId="77777777" w:rsidR="00C30AD1" w:rsidRPr="006D2A8D" w:rsidRDefault="00C30AD1" w:rsidP="006D2A8D">
      <w:pPr>
        <w:pBdr>
          <w:bottom w:val="single" w:sz="4" w:space="1" w:color="auto"/>
        </w:pBdr>
        <w:ind w:firstLine="567"/>
        <w:rPr>
          <w:sz w:val="24"/>
          <w:szCs w:val="24"/>
        </w:rPr>
      </w:pPr>
    </w:p>
    <w:p w14:paraId="53439983" w14:textId="77777777" w:rsidR="00C30AD1" w:rsidRPr="006D2A8D" w:rsidRDefault="00C30AD1" w:rsidP="006D2A8D">
      <w:pPr>
        <w:widowControl/>
        <w:spacing w:after="200" w:line="276" w:lineRule="auto"/>
        <w:ind w:firstLine="567"/>
        <w:rPr>
          <w:rFonts w:eastAsiaTheme="minorHAnsi"/>
          <w:b/>
          <w:bCs/>
          <w:sz w:val="24"/>
          <w:szCs w:val="24"/>
          <w:lang w:eastAsia="en-US"/>
        </w:rPr>
      </w:pPr>
    </w:p>
    <w:p w14:paraId="688B7BED" w14:textId="1DCC3FD9" w:rsidR="00254EC3" w:rsidRPr="006D2A8D" w:rsidRDefault="006D2A8D" w:rsidP="006D2A8D">
      <w:pPr>
        <w:widowControl/>
        <w:ind w:firstLine="567"/>
        <w:rPr>
          <w:rFonts w:eastAsiaTheme="minorHAnsi"/>
          <w:b/>
          <w:bCs/>
          <w:sz w:val="24"/>
          <w:szCs w:val="24"/>
          <w:lang w:eastAsia="en-US"/>
        </w:rPr>
      </w:pPr>
      <w:r w:rsidRPr="006D2A8D">
        <w:rPr>
          <w:rFonts w:eastAsiaTheme="minorHAnsi"/>
          <w:b/>
          <w:bCs/>
          <w:sz w:val="24"/>
          <w:szCs w:val="24"/>
          <w:lang w:eastAsia="en-US"/>
        </w:rPr>
        <w:t>РАЗРАБОТЧИК</w:t>
      </w:r>
    </w:p>
    <w:p w14:paraId="38884A4A" w14:textId="77777777" w:rsidR="006D2A8D" w:rsidRPr="006D2A8D" w:rsidRDefault="006D2A8D" w:rsidP="006D2A8D">
      <w:pPr>
        <w:widowControl/>
        <w:ind w:firstLine="567"/>
        <w:rPr>
          <w:rFonts w:eastAsiaTheme="minorHAnsi"/>
          <w:sz w:val="24"/>
          <w:szCs w:val="24"/>
        </w:rPr>
      </w:pPr>
    </w:p>
    <w:p w14:paraId="4A1E1661" w14:textId="77777777" w:rsidR="00254EC3" w:rsidRPr="006D2A8D" w:rsidRDefault="00254EC3" w:rsidP="006D2A8D">
      <w:pPr>
        <w:widowControl/>
        <w:spacing w:after="200" w:line="276" w:lineRule="auto"/>
        <w:ind w:firstLine="567"/>
        <w:rPr>
          <w:rFonts w:eastAsiaTheme="minorHAnsi"/>
          <w:b/>
          <w:sz w:val="24"/>
          <w:szCs w:val="24"/>
          <w:lang w:eastAsia="en-US"/>
        </w:rPr>
      </w:pPr>
      <w:r w:rsidRPr="006D2A8D">
        <w:rPr>
          <w:rFonts w:eastAsiaTheme="minorHAnsi"/>
          <w:b/>
          <w:bCs/>
          <w:sz w:val="24"/>
          <w:szCs w:val="24"/>
          <w:lang w:eastAsia="en-US"/>
        </w:rPr>
        <w:t>РГП «Казахстанский институт стандартизации и метрологии»</w:t>
      </w:r>
    </w:p>
    <w:p w14:paraId="0B2CFAEE" w14:textId="77777777" w:rsidR="00C4215F" w:rsidRPr="006D2A8D" w:rsidRDefault="00C4215F" w:rsidP="006D2A8D">
      <w:pPr>
        <w:ind w:firstLine="567"/>
        <w:rPr>
          <w:b/>
          <w:sz w:val="24"/>
          <w:szCs w:val="24"/>
        </w:rPr>
      </w:pPr>
    </w:p>
    <w:p w14:paraId="54B20389" w14:textId="57CA690D" w:rsidR="00254EC3" w:rsidRPr="006D2A8D" w:rsidRDefault="00254EC3" w:rsidP="006D2A8D">
      <w:pPr>
        <w:ind w:firstLine="567"/>
        <w:rPr>
          <w:b/>
          <w:sz w:val="24"/>
          <w:szCs w:val="24"/>
        </w:rPr>
      </w:pPr>
      <w:r w:rsidRPr="006D2A8D">
        <w:rPr>
          <w:b/>
          <w:sz w:val="24"/>
          <w:szCs w:val="24"/>
        </w:rPr>
        <w:t xml:space="preserve">Заместитель </w:t>
      </w:r>
    </w:p>
    <w:p w14:paraId="4C3E75E9" w14:textId="46B2D10A" w:rsidR="00254EC3" w:rsidRPr="006D2A8D" w:rsidRDefault="00254EC3" w:rsidP="006D2A8D">
      <w:pPr>
        <w:ind w:firstLine="567"/>
        <w:rPr>
          <w:b/>
          <w:sz w:val="24"/>
          <w:szCs w:val="24"/>
        </w:rPr>
      </w:pPr>
      <w:r w:rsidRPr="006D2A8D">
        <w:rPr>
          <w:b/>
          <w:sz w:val="24"/>
          <w:szCs w:val="24"/>
        </w:rPr>
        <w:t>Генер</w:t>
      </w:r>
      <w:r w:rsidR="006D2A8D">
        <w:rPr>
          <w:b/>
          <w:sz w:val="24"/>
          <w:szCs w:val="24"/>
        </w:rPr>
        <w:t xml:space="preserve">ального директора </w:t>
      </w:r>
      <w:r w:rsidR="006D2A8D">
        <w:rPr>
          <w:b/>
          <w:sz w:val="24"/>
          <w:szCs w:val="24"/>
        </w:rPr>
        <w:tab/>
      </w:r>
      <w:r w:rsidR="006D2A8D">
        <w:rPr>
          <w:b/>
          <w:sz w:val="24"/>
          <w:szCs w:val="24"/>
        </w:rPr>
        <w:tab/>
      </w:r>
      <w:r w:rsidR="006D2A8D">
        <w:rPr>
          <w:b/>
          <w:sz w:val="24"/>
          <w:szCs w:val="24"/>
        </w:rPr>
        <w:tab/>
      </w:r>
      <w:r w:rsidR="006D2A8D">
        <w:rPr>
          <w:b/>
          <w:sz w:val="24"/>
          <w:szCs w:val="24"/>
        </w:rPr>
        <w:tab/>
      </w:r>
      <w:r w:rsidR="006D2A8D">
        <w:rPr>
          <w:b/>
          <w:sz w:val="24"/>
          <w:szCs w:val="24"/>
        </w:rPr>
        <w:tab/>
      </w:r>
      <w:r w:rsidR="006D2A8D">
        <w:rPr>
          <w:b/>
          <w:sz w:val="24"/>
          <w:szCs w:val="24"/>
        </w:rPr>
        <w:tab/>
        <w:t xml:space="preserve">         Е. Амирханова</w:t>
      </w:r>
    </w:p>
    <w:p w14:paraId="133E4F01" w14:textId="757955A7" w:rsidR="00254EC3" w:rsidRPr="006D2A8D" w:rsidRDefault="00254EC3" w:rsidP="006D2A8D">
      <w:pPr>
        <w:ind w:firstLine="567"/>
        <w:rPr>
          <w:b/>
          <w:sz w:val="24"/>
          <w:szCs w:val="24"/>
        </w:rPr>
      </w:pPr>
    </w:p>
    <w:p w14:paraId="4AD7E71F" w14:textId="77777777" w:rsidR="00C4215F" w:rsidRPr="006D2A8D" w:rsidRDefault="00C4215F" w:rsidP="006D2A8D">
      <w:pPr>
        <w:ind w:firstLine="567"/>
        <w:rPr>
          <w:b/>
          <w:sz w:val="24"/>
          <w:szCs w:val="24"/>
        </w:rPr>
      </w:pPr>
    </w:p>
    <w:p w14:paraId="0370BDB1" w14:textId="77777777" w:rsidR="006D2A8D" w:rsidRDefault="006D2A8D" w:rsidP="006D2A8D">
      <w:pPr>
        <w:ind w:firstLine="567"/>
        <w:rPr>
          <w:b/>
          <w:sz w:val="24"/>
          <w:szCs w:val="24"/>
        </w:rPr>
      </w:pPr>
      <w:r>
        <w:rPr>
          <w:b/>
          <w:sz w:val="24"/>
          <w:szCs w:val="24"/>
        </w:rPr>
        <w:t xml:space="preserve">Руководитель Департамента разработки НТД/ </w:t>
      </w:r>
    </w:p>
    <w:p w14:paraId="14BD40C7" w14:textId="5B5D93D6" w:rsidR="00254EC3" w:rsidRPr="006D2A8D" w:rsidRDefault="006D2A8D" w:rsidP="006D2A8D">
      <w:pPr>
        <w:ind w:firstLine="567"/>
        <w:rPr>
          <w:b/>
          <w:sz w:val="24"/>
          <w:szCs w:val="24"/>
        </w:rPr>
      </w:pPr>
      <w:r>
        <w:rPr>
          <w:b/>
          <w:sz w:val="24"/>
          <w:szCs w:val="24"/>
        </w:rPr>
        <w:t xml:space="preserve">Руководитель разработки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А. </w:t>
      </w:r>
      <w:proofErr w:type="spellStart"/>
      <w:r>
        <w:rPr>
          <w:b/>
          <w:sz w:val="24"/>
          <w:szCs w:val="24"/>
        </w:rPr>
        <w:t>Сопбеков</w:t>
      </w:r>
      <w:proofErr w:type="spellEnd"/>
    </w:p>
    <w:p w14:paraId="2C7CF096" w14:textId="77777777" w:rsidR="0056477D" w:rsidRDefault="0056477D" w:rsidP="006D2A8D">
      <w:pPr>
        <w:tabs>
          <w:tab w:val="left" w:pos="3345"/>
        </w:tabs>
        <w:ind w:firstLine="567"/>
        <w:rPr>
          <w:sz w:val="24"/>
          <w:szCs w:val="24"/>
          <w:lang w:eastAsia="en-US"/>
        </w:rPr>
      </w:pPr>
    </w:p>
    <w:p w14:paraId="550A518F" w14:textId="77777777" w:rsidR="006D2A8D" w:rsidRDefault="006D2A8D" w:rsidP="006D2A8D">
      <w:pPr>
        <w:tabs>
          <w:tab w:val="left" w:pos="3345"/>
        </w:tabs>
        <w:ind w:firstLine="567"/>
        <w:rPr>
          <w:sz w:val="24"/>
          <w:szCs w:val="24"/>
          <w:lang w:eastAsia="en-US"/>
        </w:rPr>
      </w:pPr>
    </w:p>
    <w:p w14:paraId="07E7CE7E" w14:textId="36D902E1" w:rsidR="006D2A8D" w:rsidRPr="006D2A8D" w:rsidRDefault="006D2A8D" w:rsidP="006D2A8D">
      <w:pPr>
        <w:tabs>
          <w:tab w:val="left" w:pos="3345"/>
        </w:tabs>
        <w:ind w:firstLine="567"/>
        <w:rPr>
          <w:b/>
          <w:sz w:val="24"/>
          <w:szCs w:val="24"/>
          <w:lang w:eastAsia="en-US"/>
        </w:rPr>
      </w:pPr>
      <w:r w:rsidRPr="006D2A8D">
        <w:rPr>
          <w:b/>
          <w:sz w:val="24"/>
          <w:szCs w:val="24"/>
          <w:lang w:eastAsia="en-US"/>
        </w:rPr>
        <w:t>Эксперт</w:t>
      </w:r>
      <w:r w:rsidRPr="006D2A8D">
        <w:rPr>
          <w:b/>
          <w:sz w:val="24"/>
          <w:szCs w:val="24"/>
          <w:lang w:eastAsia="en-US"/>
        </w:rPr>
        <w:tab/>
      </w:r>
      <w:r w:rsidRPr="006D2A8D">
        <w:rPr>
          <w:b/>
          <w:sz w:val="24"/>
          <w:szCs w:val="24"/>
          <w:lang w:eastAsia="en-US"/>
        </w:rPr>
        <w:tab/>
      </w:r>
      <w:r w:rsidRPr="006D2A8D">
        <w:rPr>
          <w:b/>
          <w:sz w:val="24"/>
          <w:szCs w:val="24"/>
          <w:lang w:eastAsia="en-US"/>
        </w:rPr>
        <w:tab/>
      </w:r>
      <w:r>
        <w:rPr>
          <w:b/>
          <w:sz w:val="24"/>
          <w:szCs w:val="24"/>
          <w:lang w:eastAsia="en-US"/>
        </w:rPr>
        <w:tab/>
      </w:r>
      <w:r>
        <w:rPr>
          <w:b/>
          <w:sz w:val="24"/>
          <w:szCs w:val="24"/>
          <w:lang w:eastAsia="en-US"/>
        </w:rPr>
        <w:tab/>
      </w:r>
      <w:r>
        <w:rPr>
          <w:b/>
          <w:sz w:val="24"/>
          <w:szCs w:val="24"/>
          <w:lang w:eastAsia="en-US"/>
        </w:rPr>
        <w:tab/>
      </w:r>
      <w:r>
        <w:rPr>
          <w:b/>
          <w:sz w:val="24"/>
          <w:szCs w:val="24"/>
          <w:lang w:eastAsia="en-US"/>
        </w:rPr>
        <w:tab/>
      </w:r>
      <w:r>
        <w:rPr>
          <w:b/>
          <w:sz w:val="24"/>
          <w:szCs w:val="24"/>
          <w:lang w:eastAsia="en-US"/>
        </w:rPr>
        <w:tab/>
        <w:t xml:space="preserve">Д. </w:t>
      </w:r>
      <w:proofErr w:type="spellStart"/>
      <w:r>
        <w:rPr>
          <w:b/>
          <w:sz w:val="24"/>
          <w:szCs w:val="24"/>
          <w:lang w:eastAsia="en-US"/>
        </w:rPr>
        <w:t>Какенов</w:t>
      </w:r>
      <w:proofErr w:type="spellEnd"/>
    </w:p>
    <w:sectPr w:rsidR="006D2A8D" w:rsidRPr="006D2A8D" w:rsidSect="0056477D">
      <w:footerReference w:type="default" r:id="rId18"/>
      <w:headerReference w:type="first" r:id="rId19"/>
      <w:footerReference w:type="first" r:id="rId20"/>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8B12E" w14:textId="77777777" w:rsidR="004B054E" w:rsidRDefault="004B054E" w:rsidP="00D403F4">
      <w:r>
        <w:separator/>
      </w:r>
    </w:p>
  </w:endnote>
  <w:endnote w:type="continuationSeparator" w:id="0">
    <w:p w14:paraId="3D536B5C" w14:textId="77777777" w:rsidR="004B054E" w:rsidRDefault="004B054E" w:rsidP="00D4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262574603"/>
      <w:docPartObj>
        <w:docPartGallery w:val="Page Numbers (Bottom of Page)"/>
        <w:docPartUnique/>
      </w:docPartObj>
    </w:sdtPr>
    <w:sdtEndPr>
      <w:rPr>
        <w:sz w:val="32"/>
        <w:szCs w:val="32"/>
      </w:rPr>
    </w:sdtEndPr>
    <w:sdtContent>
      <w:p w14:paraId="5F988306" w14:textId="5FE24DE4" w:rsidR="00A9540F" w:rsidRPr="00E2139F" w:rsidRDefault="00A9540F" w:rsidP="00E2139F">
        <w:pPr>
          <w:pStyle w:val="a3"/>
          <w:ind w:firstLine="0"/>
          <w:rPr>
            <w:sz w:val="24"/>
            <w:szCs w:val="24"/>
          </w:rPr>
        </w:pPr>
        <w:r w:rsidRPr="00E2139F">
          <w:rPr>
            <w:sz w:val="24"/>
            <w:szCs w:val="24"/>
          </w:rPr>
          <w:fldChar w:fldCharType="begin"/>
        </w:r>
        <w:r w:rsidRPr="00E2139F">
          <w:rPr>
            <w:sz w:val="24"/>
            <w:szCs w:val="24"/>
          </w:rPr>
          <w:instrText>PAGE   \* MERGEFORMAT</w:instrText>
        </w:r>
        <w:r w:rsidRPr="00E2139F">
          <w:rPr>
            <w:sz w:val="24"/>
            <w:szCs w:val="24"/>
          </w:rPr>
          <w:fldChar w:fldCharType="separate"/>
        </w:r>
        <w:r w:rsidR="00170607">
          <w:rPr>
            <w:noProof/>
            <w:sz w:val="24"/>
            <w:szCs w:val="24"/>
          </w:rPr>
          <w:t>16</w:t>
        </w:r>
        <w:r w:rsidRPr="00E2139F">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863174"/>
      <w:docPartObj>
        <w:docPartGallery w:val="Page Numbers (Bottom of Page)"/>
        <w:docPartUnique/>
      </w:docPartObj>
    </w:sdtPr>
    <w:sdtContent>
      <w:p w14:paraId="6D1EABEA" w14:textId="01D7D6A6" w:rsidR="00A9540F" w:rsidRDefault="00A9540F">
        <w:pPr>
          <w:pStyle w:val="a3"/>
          <w:jc w:val="right"/>
        </w:pPr>
        <w:r w:rsidRPr="00E2139F">
          <w:rPr>
            <w:sz w:val="24"/>
            <w:szCs w:val="24"/>
          </w:rPr>
          <w:fldChar w:fldCharType="begin"/>
        </w:r>
        <w:r w:rsidRPr="00E2139F">
          <w:rPr>
            <w:sz w:val="24"/>
            <w:szCs w:val="24"/>
          </w:rPr>
          <w:instrText>PAGE   \* MERGEFORMAT</w:instrText>
        </w:r>
        <w:r w:rsidRPr="00E2139F">
          <w:rPr>
            <w:sz w:val="24"/>
            <w:szCs w:val="24"/>
          </w:rPr>
          <w:fldChar w:fldCharType="separate"/>
        </w:r>
        <w:r w:rsidR="00170607">
          <w:rPr>
            <w:noProof/>
            <w:sz w:val="24"/>
            <w:szCs w:val="24"/>
          </w:rPr>
          <w:t>III</w:t>
        </w:r>
        <w:r w:rsidRPr="00E2139F">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71302" w14:textId="77777777" w:rsidR="00A9540F" w:rsidRPr="006E1AD6" w:rsidRDefault="00A9540F" w:rsidP="006E1AD6">
    <w:pPr>
      <w:pStyle w:val="a3"/>
      <w:ind w:firstLine="0"/>
      <w:jc w:val="left"/>
      <w:rPr>
        <w:sz w:val="24"/>
        <w:szCs w:val="24"/>
        <w:lang w:val="en-US"/>
      </w:rPr>
    </w:pPr>
    <w:r>
      <w:rPr>
        <w:sz w:val="24"/>
        <w:szCs w:val="24"/>
        <w:lang w:val="en-US"/>
      </w:rPr>
      <w:t>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439779"/>
      <w:docPartObj>
        <w:docPartGallery w:val="Page Numbers (Bottom of Page)"/>
        <w:docPartUnique/>
      </w:docPartObj>
    </w:sdtPr>
    <w:sdtEndPr>
      <w:rPr>
        <w:sz w:val="24"/>
        <w:szCs w:val="24"/>
      </w:rPr>
    </w:sdtEndPr>
    <w:sdtContent>
      <w:p w14:paraId="7E4274BD" w14:textId="6D69A255" w:rsidR="00A9540F" w:rsidRPr="0056477D" w:rsidRDefault="00A9540F" w:rsidP="0056477D">
        <w:pPr>
          <w:pStyle w:val="a3"/>
          <w:jc w:val="right"/>
          <w:rPr>
            <w:sz w:val="24"/>
            <w:szCs w:val="24"/>
          </w:rPr>
        </w:pPr>
        <w:r w:rsidRPr="0056477D">
          <w:rPr>
            <w:sz w:val="24"/>
            <w:szCs w:val="24"/>
          </w:rPr>
          <w:fldChar w:fldCharType="begin"/>
        </w:r>
        <w:r w:rsidRPr="0056477D">
          <w:rPr>
            <w:sz w:val="24"/>
            <w:szCs w:val="24"/>
          </w:rPr>
          <w:instrText>PAGE   \* MERGEFORMAT</w:instrText>
        </w:r>
        <w:r w:rsidRPr="0056477D">
          <w:rPr>
            <w:sz w:val="24"/>
            <w:szCs w:val="24"/>
          </w:rPr>
          <w:fldChar w:fldCharType="separate"/>
        </w:r>
        <w:r w:rsidR="00170607">
          <w:rPr>
            <w:noProof/>
            <w:sz w:val="24"/>
            <w:szCs w:val="24"/>
          </w:rPr>
          <w:t>17</w:t>
        </w:r>
        <w:r w:rsidRPr="0056477D">
          <w:rPr>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53F9" w14:textId="77777777" w:rsidR="00A9540F" w:rsidRPr="0056477D" w:rsidRDefault="00A9540F" w:rsidP="0056477D">
    <w:pPr>
      <w:pStyle w:val="a3"/>
      <w:pBdr>
        <w:top w:val="single" w:sz="4" w:space="1" w:color="auto"/>
      </w:pBdr>
      <w:jc w:val="left"/>
      <w:rPr>
        <w:i/>
        <w:iCs/>
        <w:sz w:val="24"/>
        <w:szCs w:val="24"/>
      </w:rPr>
    </w:pPr>
    <w:r w:rsidRPr="0056477D">
      <w:rPr>
        <w:i/>
        <w:iCs/>
        <w:sz w:val="24"/>
        <w:szCs w:val="24"/>
      </w:rPr>
      <w:t xml:space="preserve">Проект, редакция 1 </w:t>
    </w:r>
  </w:p>
  <w:p w14:paraId="3C6C632C" w14:textId="3E860046" w:rsidR="00A9540F" w:rsidRPr="0056477D" w:rsidRDefault="00A9540F" w:rsidP="0056477D">
    <w:pPr>
      <w:pStyle w:val="a3"/>
      <w:jc w:val="right"/>
      <w:rPr>
        <w:sz w:val="24"/>
        <w:szCs w:val="24"/>
      </w:rPr>
    </w:pPr>
    <w:sdt>
      <w:sdtPr>
        <w:id w:val="1794643875"/>
        <w:docPartObj>
          <w:docPartGallery w:val="Page Numbers (Bottom of Page)"/>
          <w:docPartUnique/>
        </w:docPartObj>
      </w:sdtPr>
      <w:sdtEndPr>
        <w:rPr>
          <w:sz w:val="24"/>
          <w:szCs w:val="24"/>
        </w:rPr>
      </w:sdtEndPr>
      <w:sdtContent>
        <w:r w:rsidRPr="0056477D">
          <w:rPr>
            <w:sz w:val="24"/>
            <w:szCs w:val="24"/>
          </w:rPr>
          <w:fldChar w:fldCharType="begin"/>
        </w:r>
        <w:r w:rsidRPr="0056477D">
          <w:rPr>
            <w:sz w:val="24"/>
            <w:szCs w:val="24"/>
          </w:rPr>
          <w:instrText>PAGE   \* MERGEFORMAT</w:instrText>
        </w:r>
        <w:r w:rsidRPr="0056477D">
          <w:rPr>
            <w:sz w:val="24"/>
            <w:szCs w:val="24"/>
          </w:rPr>
          <w:fldChar w:fldCharType="separate"/>
        </w:r>
        <w:r w:rsidR="006D2A8D">
          <w:rPr>
            <w:noProof/>
            <w:sz w:val="24"/>
            <w:szCs w:val="24"/>
          </w:rPr>
          <w:t>1</w:t>
        </w:r>
        <w:r w:rsidRPr="0056477D">
          <w:rPr>
            <w:sz w:val="24"/>
            <w:szCs w:val="24"/>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27F4E" w14:textId="77777777" w:rsidR="004B054E" w:rsidRDefault="004B054E" w:rsidP="00D403F4">
      <w:r>
        <w:separator/>
      </w:r>
    </w:p>
  </w:footnote>
  <w:footnote w:type="continuationSeparator" w:id="0">
    <w:p w14:paraId="666FE02B" w14:textId="77777777" w:rsidR="004B054E" w:rsidRDefault="004B054E" w:rsidP="00D40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9A136" w14:textId="77777777" w:rsidR="00A9540F" w:rsidRPr="00726C9D" w:rsidRDefault="00A9540F" w:rsidP="00726C9D">
    <w:pPr>
      <w:pStyle w:val="a6"/>
      <w:ind w:firstLine="0"/>
      <w:rPr>
        <w:bCs/>
        <w:i/>
        <w:iCs/>
        <w:sz w:val="22"/>
        <w:szCs w:val="18"/>
      </w:rPr>
    </w:pPr>
    <w:r w:rsidRPr="00726C9D">
      <w:rPr>
        <w:b/>
        <w:sz w:val="24"/>
        <w:szCs w:val="24"/>
      </w:rPr>
      <w:t xml:space="preserve">СТ РК </w:t>
    </w:r>
    <w:r w:rsidRPr="00726C9D">
      <w:rPr>
        <w:b/>
        <w:sz w:val="24"/>
        <w:szCs w:val="24"/>
        <w:lang w:val="en-US"/>
      </w:rPr>
      <w:t>ISO</w:t>
    </w:r>
    <w:r w:rsidRPr="00726C9D">
      <w:rPr>
        <w:b/>
        <w:sz w:val="24"/>
        <w:szCs w:val="24"/>
      </w:rPr>
      <w:t>/</w:t>
    </w:r>
    <w:r w:rsidRPr="00726C9D">
      <w:rPr>
        <w:b/>
        <w:sz w:val="24"/>
        <w:szCs w:val="24"/>
        <w:lang w:val="en-US"/>
      </w:rPr>
      <w:t>TR</w:t>
    </w:r>
    <w:r w:rsidRPr="00726C9D">
      <w:rPr>
        <w:b/>
        <w:sz w:val="24"/>
        <w:szCs w:val="24"/>
      </w:rPr>
      <w:t xml:space="preserve"> 23244</w:t>
    </w:r>
    <w:r w:rsidRPr="00726C9D">
      <w:rPr>
        <w:bCs/>
        <w:i/>
        <w:iCs/>
        <w:sz w:val="22"/>
        <w:szCs w:val="18"/>
      </w:rPr>
      <w:t xml:space="preserve"> </w:t>
    </w:r>
  </w:p>
  <w:p w14:paraId="2B89E20E" w14:textId="77777777" w:rsidR="00A9540F" w:rsidRPr="00BE5BC1" w:rsidRDefault="00A9540F" w:rsidP="00A9540F">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2920C" w14:textId="77777777" w:rsidR="00A9540F" w:rsidRPr="00726C9D" w:rsidRDefault="00A9540F" w:rsidP="00726C9D">
    <w:pPr>
      <w:pStyle w:val="a6"/>
      <w:ind w:firstLine="0"/>
      <w:jc w:val="right"/>
      <w:rPr>
        <w:bCs/>
        <w:i/>
        <w:iCs/>
        <w:sz w:val="22"/>
        <w:szCs w:val="18"/>
      </w:rPr>
    </w:pPr>
    <w:r w:rsidRPr="00726C9D">
      <w:rPr>
        <w:b/>
        <w:sz w:val="24"/>
        <w:szCs w:val="24"/>
      </w:rPr>
      <w:t xml:space="preserve">СТ РК </w:t>
    </w:r>
    <w:r w:rsidRPr="00726C9D">
      <w:rPr>
        <w:b/>
        <w:sz w:val="24"/>
        <w:szCs w:val="24"/>
        <w:lang w:val="en-US"/>
      </w:rPr>
      <w:t>ISO</w:t>
    </w:r>
    <w:r w:rsidRPr="00726C9D">
      <w:rPr>
        <w:b/>
        <w:sz w:val="24"/>
        <w:szCs w:val="24"/>
      </w:rPr>
      <w:t>/</w:t>
    </w:r>
    <w:r w:rsidRPr="00726C9D">
      <w:rPr>
        <w:b/>
        <w:sz w:val="24"/>
        <w:szCs w:val="24"/>
        <w:lang w:val="en-US"/>
      </w:rPr>
      <w:t>TR</w:t>
    </w:r>
    <w:r w:rsidRPr="00726C9D">
      <w:rPr>
        <w:b/>
        <w:sz w:val="24"/>
        <w:szCs w:val="24"/>
      </w:rPr>
      <w:t xml:space="preserve"> 23244</w:t>
    </w:r>
    <w:r w:rsidRPr="00726C9D">
      <w:rPr>
        <w:bCs/>
        <w:i/>
        <w:iCs/>
        <w:sz w:val="22"/>
        <w:szCs w:val="18"/>
      </w:rPr>
      <w:t xml:space="preserve"> </w:t>
    </w:r>
  </w:p>
  <w:p w14:paraId="33654B7D" w14:textId="17EBD7F4" w:rsidR="00A9540F" w:rsidRPr="00FB6BBE" w:rsidRDefault="00A9540F" w:rsidP="00726C9D">
    <w:pPr>
      <w:pStyle w:val="a6"/>
      <w:ind w:firstLine="0"/>
      <w:jc w:val="right"/>
      <w:rPr>
        <w:bCs/>
        <w:i/>
        <w:sz w:val="24"/>
      </w:rPr>
    </w:pPr>
    <w:r w:rsidRPr="00FB6BBE">
      <w:rPr>
        <w:bCs/>
        <w:i/>
        <w:sz w:val="24"/>
      </w:rPr>
      <w:t xml:space="preserve">(проект, редакция </w:t>
    </w:r>
    <w:r>
      <w:rPr>
        <w:bCs/>
        <w:i/>
        <w:sz w:val="24"/>
      </w:rPr>
      <w:t>1</w:t>
    </w:r>
    <w:r w:rsidRPr="00FB6BBE">
      <w:rPr>
        <w:bCs/>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F3B0E" w14:textId="77777777" w:rsidR="00A9540F" w:rsidRPr="006B5AD6" w:rsidRDefault="00A9540F" w:rsidP="00A9540F">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DF6AE" w14:textId="77777777" w:rsidR="00A9540F" w:rsidRPr="00726C9D" w:rsidRDefault="00A9540F" w:rsidP="007F559D">
    <w:pPr>
      <w:pStyle w:val="a6"/>
      <w:ind w:firstLine="0"/>
      <w:rPr>
        <w:bCs/>
        <w:i/>
        <w:iCs/>
        <w:sz w:val="22"/>
        <w:szCs w:val="18"/>
      </w:rPr>
    </w:pPr>
    <w:r w:rsidRPr="00726C9D">
      <w:rPr>
        <w:b/>
        <w:sz w:val="24"/>
        <w:szCs w:val="24"/>
      </w:rPr>
      <w:t xml:space="preserve">СТ РК </w:t>
    </w:r>
    <w:r w:rsidRPr="00726C9D">
      <w:rPr>
        <w:b/>
        <w:sz w:val="24"/>
        <w:szCs w:val="24"/>
        <w:lang w:val="en-US"/>
      </w:rPr>
      <w:t>ISO</w:t>
    </w:r>
    <w:r w:rsidRPr="00726C9D">
      <w:rPr>
        <w:b/>
        <w:sz w:val="24"/>
        <w:szCs w:val="24"/>
      </w:rPr>
      <w:t>/</w:t>
    </w:r>
    <w:r w:rsidRPr="00726C9D">
      <w:rPr>
        <w:b/>
        <w:sz w:val="24"/>
        <w:szCs w:val="24"/>
        <w:lang w:val="en-US"/>
      </w:rPr>
      <w:t>TR</w:t>
    </w:r>
    <w:r w:rsidRPr="00726C9D">
      <w:rPr>
        <w:b/>
        <w:sz w:val="24"/>
        <w:szCs w:val="24"/>
      </w:rPr>
      <w:t xml:space="preserve"> 23244</w:t>
    </w:r>
    <w:r w:rsidRPr="00726C9D">
      <w:rPr>
        <w:bCs/>
        <w:i/>
        <w:iCs/>
        <w:sz w:val="22"/>
        <w:szCs w:val="18"/>
      </w:rPr>
      <w:t xml:space="preserve"> </w:t>
    </w:r>
  </w:p>
  <w:p w14:paraId="151833C1" w14:textId="456D7428" w:rsidR="00A9540F" w:rsidRPr="005D2F56" w:rsidRDefault="00A9540F" w:rsidP="007F559D">
    <w:pPr>
      <w:pStyle w:val="a6"/>
      <w:ind w:firstLine="0"/>
      <w:rPr>
        <w:bCs/>
        <w:i/>
        <w:iCs/>
        <w:sz w:val="24"/>
      </w:rPr>
    </w:pPr>
    <w:r w:rsidRPr="005D2F56">
      <w:rPr>
        <w:bCs/>
        <w:i/>
        <w:iCs/>
        <w:sz w:val="24"/>
      </w:rPr>
      <w:t xml:space="preserve">(проект, редакция </w:t>
    </w:r>
    <w:r>
      <w:rPr>
        <w:bCs/>
        <w:i/>
        <w:iCs/>
        <w:sz w:val="24"/>
      </w:rPr>
      <w:t>1</w:t>
    </w:r>
    <w:r w:rsidRPr="005D2F56">
      <w:rPr>
        <w:bCs/>
        <w:i/>
        <w:iCs/>
        <w:sz w:val="24"/>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78388" w14:textId="15C91F31" w:rsidR="00A9540F" w:rsidRPr="00726C9D" w:rsidRDefault="00A9540F" w:rsidP="00726C9D">
    <w:pPr>
      <w:pStyle w:val="a6"/>
      <w:ind w:firstLine="0"/>
      <w:jc w:val="right"/>
      <w:rPr>
        <w:bCs/>
        <w:i/>
        <w:iCs/>
        <w:sz w:val="22"/>
        <w:szCs w:val="18"/>
      </w:rPr>
    </w:pPr>
    <w:r w:rsidRPr="00726C9D">
      <w:rPr>
        <w:b/>
        <w:sz w:val="24"/>
        <w:szCs w:val="24"/>
      </w:rPr>
      <w:t xml:space="preserve">СТ РК </w:t>
    </w:r>
    <w:r w:rsidRPr="00726C9D">
      <w:rPr>
        <w:b/>
        <w:sz w:val="24"/>
        <w:szCs w:val="24"/>
        <w:lang w:val="en-US"/>
      </w:rPr>
      <w:t>ISO</w:t>
    </w:r>
    <w:r w:rsidRPr="00726C9D">
      <w:rPr>
        <w:b/>
        <w:sz w:val="24"/>
        <w:szCs w:val="24"/>
      </w:rPr>
      <w:t>/</w:t>
    </w:r>
    <w:r w:rsidRPr="00726C9D">
      <w:rPr>
        <w:b/>
        <w:sz w:val="24"/>
        <w:szCs w:val="24"/>
        <w:lang w:val="en-US"/>
      </w:rPr>
      <w:t>TR</w:t>
    </w:r>
    <w:r w:rsidRPr="00726C9D">
      <w:rPr>
        <w:b/>
        <w:sz w:val="24"/>
        <w:szCs w:val="24"/>
      </w:rPr>
      <w:t xml:space="preserve"> 23244</w:t>
    </w:r>
  </w:p>
  <w:p w14:paraId="736DD564" w14:textId="77777777" w:rsidR="00A9540F" w:rsidRPr="005D2F56" w:rsidRDefault="00A9540F" w:rsidP="002F7305">
    <w:pPr>
      <w:pStyle w:val="a6"/>
      <w:ind w:firstLine="0"/>
      <w:jc w:val="right"/>
      <w:rPr>
        <w:bCs/>
        <w:i/>
        <w:iCs/>
        <w:sz w:val="24"/>
      </w:rPr>
    </w:pPr>
    <w:r w:rsidRPr="005D2F56">
      <w:rPr>
        <w:bCs/>
        <w:i/>
        <w:iCs/>
        <w:sz w:val="24"/>
      </w:rPr>
      <w:t xml:space="preserve">(проект, редакция </w:t>
    </w:r>
    <w:r>
      <w:rPr>
        <w:bCs/>
        <w:i/>
        <w:iCs/>
        <w:sz w:val="24"/>
      </w:rPr>
      <w:t>1</w:t>
    </w:r>
    <w:r w:rsidRPr="005D2F56">
      <w:rPr>
        <w:bCs/>
        <w:i/>
        <w:iCs/>
        <w:sz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493C"/>
    <w:multiLevelType w:val="hybridMultilevel"/>
    <w:tmpl w:val="EC16D116"/>
    <w:lvl w:ilvl="0" w:tplc="3C10BCC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3C17580"/>
    <w:multiLevelType w:val="hybridMultilevel"/>
    <w:tmpl w:val="080CF02E"/>
    <w:lvl w:ilvl="0" w:tplc="27C061B0">
      <w:start w:val="1"/>
      <w:numFmt w:val="decimal"/>
      <w:lvlText w:val="%1)"/>
      <w:lvlJc w:val="left"/>
      <w:pPr>
        <w:ind w:left="1155" w:hanging="4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DF912AE"/>
    <w:multiLevelType w:val="hybridMultilevel"/>
    <w:tmpl w:val="310846CA"/>
    <w:lvl w:ilvl="0" w:tplc="AB1CC69E">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03F4"/>
    <w:rsid w:val="00007C71"/>
    <w:rsid w:val="000225E2"/>
    <w:rsid w:val="0002319F"/>
    <w:rsid w:val="00041175"/>
    <w:rsid w:val="0004549C"/>
    <w:rsid w:val="000457E0"/>
    <w:rsid w:val="000533D0"/>
    <w:rsid w:val="00071898"/>
    <w:rsid w:val="000826D8"/>
    <w:rsid w:val="00084996"/>
    <w:rsid w:val="000A1053"/>
    <w:rsid w:val="000B3452"/>
    <w:rsid w:val="000B580D"/>
    <w:rsid w:val="000B5D28"/>
    <w:rsid w:val="000B7585"/>
    <w:rsid w:val="000C046B"/>
    <w:rsid w:val="000C0544"/>
    <w:rsid w:val="000C494B"/>
    <w:rsid w:val="000C7038"/>
    <w:rsid w:val="000D452B"/>
    <w:rsid w:val="000D5CDC"/>
    <w:rsid w:val="000E2CCA"/>
    <w:rsid w:val="000E6311"/>
    <w:rsid w:val="000F48E8"/>
    <w:rsid w:val="000F64A9"/>
    <w:rsid w:val="000F6965"/>
    <w:rsid w:val="000F69D3"/>
    <w:rsid w:val="001125BA"/>
    <w:rsid w:val="00117B6D"/>
    <w:rsid w:val="0013073A"/>
    <w:rsid w:val="00132550"/>
    <w:rsid w:val="001347A1"/>
    <w:rsid w:val="00161AB4"/>
    <w:rsid w:val="0016205C"/>
    <w:rsid w:val="00165822"/>
    <w:rsid w:val="00167BDF"/>
    <w:rsid w:val="00170607"/>
    <w:rsid w:val="001875F9"/>
    <w:rsid w:val="001929AC"/>
    <w:rsid w:val="001937FB"/>
    <w:rsid w:val="001C11C4"/>
    <w:rsid w:val="001D184B"/>
    <w:rsid w:val="002143BF"/>
    <w:rsid w:val="002276F7"/>
    <w:rsid w:val="00236822"/>
    <w:rsid w:val="00237E09"/>
    <w:rsid w:val="00254EC3"/>
    <w:rsid w:val="00264093"/>
    <w:rsid w:val="00266E7A"/>
    <w:rsid w:val="0027147F"/>
    <w:rsid w:val="00272E6D"/>
    <w:rsid w:val="0027705C"/>
    <w:rsid w:val="0029055E"/>
    <w:rsid w:val="00295420"/>
    <w:rsid w:val="002976E7"/>
    <w:rsid w:val="002A55C5"/>
    <w:rsid w:val="002D41AF"/>
    <w:rsid w:val="002F2EF1"/>
    <w:rsid w:val="002F7305"/>
    <w:rsid w:val="00307568"/>
    <w:rsid w:val="00312246"/>
    <w:rsid w:val="0032368A"/>
    <w:rsid w:val="00347867"/>
    <w:rsid w:val="003634C8"/>
    <w:rsid w:val="00367C8F"/>
    <w:rsid w:val="00381EAF"/>
    <w:rsid w:val="00382AA2"/>
    <w:rsid w:val="003943E3"/>
    <w:rsid w:val="00396780"/>
    <w:rsid w:val="00396B2C"/>
    <w:rsid w:val="003A638F"/>
    <w:rsid w:val="003A67D0"/>
    <w:rsid w:val="003B3630"/>
    <w:rsid w:val="003B66FA"/>
    <w:rsid w:val="003C1729"/>
    <w:rsid w:val="003C3E50"/>
    <w:rsid w:val="003D072F"/>
    <w:rsid w:val="003D3447"/>
    <w:rsid w:val="003D61E2"/>
    <w:rsid w:val="003D70B5"/>
    <w:rsid w:val="003E564F"/>
    <w:rsid w:val="003E5C6D"/>
    <w:rsid w:val="003E606E"/>
    <w:rsid w:val="003F339E"/>
    <w:rsid w:val="00400C20"/>
    <w:rsid w:val="0040164E"/>
    <w:rsid w:val="004057D5"/>
    <w:rsid w:val="00412B80"/>
    <w:rsid w:val="00413EB3"/>
    <w:rsid w:val="00422972"/>
    <w:rsid w:val="00425746"/>
    <w:rsid w:val="00441FAE"/>
    <w:rsid w:val="004677AC"/>
    <w:rsid w:val="00493632"/>
    <w:rsid w:val="004A3505"/>
    <w:rsid w:val="004A4773"/>
    <w:rsid w:val="004A6AC9"/>
    <w:rsid w:val="004B054E"/>
    <w:rsid w:val="004C1B97"/>
    <w:rsid w:val="004D22B7"/>
    <w:rsid w:val="004F4777"/>
    <w:rsid w:val="0052620C"/>
    <w:rsid w:val="0056477D"/>
    <w:rsid w:val="00567C9F"/>
    <w:rsid w:val="005829CC"/>
    <w:rsid w:val="00585EA6"/>
    <w:rsid w:val="005861B6"/>
    <w:rsid w:val="00593D68"/>
    <w:rsid w:val="005A2A85"/>
    <w:rsid w:val="005B22AE"/>
    <w:rsid w:val="005C2A7F"/>
    <w:rsid w:val="005D2F56"/>
    <w:rsid w:val="005E1072"/>
    <w:rsid w:val="005E1AC8"/>
    <w:rsid w:val="005E71DF"/>
    <w:rsid w:val="005F0A04"/>
    <w:rsid w:val="00612A8B"/>
    <w:rsid w:val="00632781"/>
    <w:rsid w:val="006351D5"/>
    <w:rsid w:val="00642BF3"/>
    <w:rsid w:val="00652163"/>
    <w:rsid w:val="00655069"/>
    <w:rsid w:val="00655190"/>
    <w:rsid w:val="00667B02"/>
    <w:rsid w:val="006720A4"/>
    <w:rsid w:val="00673692"/>
    <w:rsid w:val="006842D7"/>
    <w:rsid w:val="006A3C78"/>
    <w:rsid w:val="006D2A8D"/>
    <w:rsid w:val="006D49A0"/>
    <w:rsid w:val="006D4FB5"/>
    <w:rsid w:val="006E1AD6"/>
    <w:rsid w:val="006E4BA6"/>
    <w:rsid w:val="006F274F"/>
    <w:rsid w:val="006F2FFB"/>
    <w:rsid w:val="006F55F2"/>
    <w:rsid w:val="00705BB7"/>
    <w:rsid w:val="00726C9D"/>
    <w:rsid w:val="0073637B"/>
    <w:rsid w:val="00736BDD"/>
    <w:rsid w:val="007377F7"/>
    <w:rsid w:val="007614E9"/>
    <w:rsid w:val="00762D15"/>
    <w:rsid w:val="007658B4"/>
    <w:rsid w:val="00772E1C"/>
    <w:rsid w:val="00774D30"/>
    <w:rsid w:val="007A0D72"/>
    <w:rsid w:val="007A3F8E"/>
    <w:rsid w:val="007B19B9"/>
    <w:rsid w:val="007B1B6E"/>
    <w:rsid w:val="007B40D6"/>
    <w:rsid w:val="007C7896"/>
    <w:rsid w:val="007E0C50"/>
    <w:rsid w:val="007F559D"/>
    <w:rsid w:val="00802457"/>
    <w:rsid w:val="008043AC"/>
    <w:rsid w:val="008363A2"/>
    <w:rsid w:val="0085329E"/>
    <w:rsid w:val="00873DE6"/>
    <w:rsid w:val="008832FE"/>
    <w:rsid w:val="008A4E26"/>
    <w:rsid w:val="008C29FF"/>
    <w:rsid w:val="008C36E3"/>
    <w:rsid w:val="008D0184"/>
    <w:rsid w:val="008D112F"/>
    <w:rsid w:val="008D731C"/>
    <w:rsid w:val="008E10E0"/>
    <w:rsid w:val="008E2E9F"/>
    <w:rsid w:val="008F0D65"/>
    <w:rsid w:val="008F6AD1"/>
    <w:rsid w:val="00904E95"/>
    <w:rsid w:val="00910376"/>
    <w:rsid w:val="0091074B"/>
    <w:rsid w:val="009107B9"/>
    <w:rsid w:val="00925A9C"/>
    <w:rsid w:val="00932D3D"/>
    <w:rsid w:val="00944696"/>
    <w:rsid w:val="00973DEA"/>
    <w:rsid w:val="00977703"/>
    <w:rsid w:val="00977864"/>
    <w:rsid w:val="00986081"/>
    <w:rsid w:val="009943BE"/>
    <w:rsid w:val="009C6133"/>
    <w:rsid w:val="009F0EED"/>
    <w:rsid w:val="00A05775"/>
    <w:rsid w:val="00A069D8"/>
    <w:rsid w:val="00A107D9"/>
    <w:rsid w:val="00A11DFC"/>
    <w:rsid w:val="00A21909"/>
    <w:rsid w:val="00A268FB"/>
    <w:rsid w:val="00A30F73"/>
    <w:rsid w:val="00A354AE"/>
    <w:rsid w:val="00A37612"/>
    <w:rsid w:val="00A50E0E"/>
    <w:rsid w:val="00A566AB"/>
    <w:rsid w:val="00A60A88"/>
    <w:rsid w:val="00A63A67"/>
    <w:rsid w:val="00A64071"/>
    <w:rsid w:val="00A64666"/>
    <w:rsid w:val="00A64F04"/>
    <w:rsid w:val="00A71D9E"/>
    <w:rsid w:val="00A723E9"/>
    <w:rsid w:val="00A740FD"/>
    <w:rsid w:val="00A9540F"/>
    <w:rsid w:val="00AA3214"/>
    <w:rsid w:val="00AA455F"/>
    <w:rsid w:val="00AC3417"/>
    <w:rsid w:val="00AD1571"/>
    <w:rsid w:val="00AE765B"/>
    <w:rsid w:val="00AE7A09"/>
    <w:rsid w:val="00B06C5A"/>
    <w:rsid w:val="00B1644A"/>
    <w:rsid w:val="00B3419A"/>
    <w:rsid w:val="00B37136"/>
    <w:rsid w:val="00B37E42"/>
    <w:rsid w:val="00B504CC"/>
    <w:rsid w:val="00B50563"/>
    <w:rsid w:val="00B52ECF"/>
    <w:rsid w:val="00B667D6"/>
    <w:rsid w:val="00B72E6D"/>
    <w:rsid w:val="00B7607E"/>
    <w:rsid w:val="00B91872"/>
    <w:rsid w:val="00BB1227"/>
    <w:rsid w:val="00BB1B54"/>
    <w:rsid w:val="00BB38C1"/>
    <w:rsid w:val="00BC0EA6"/>
    <w:rsid w:val="00BE4B81"/>
    <w:rsid w:val="00C03E2A"/>
    <w:rsid w:val="00C20C21"/>
    <w:rsid w:val="00C2205F"/>
    <w:rsid w:val="00C30AD1"/>
    <w:rsid w:val="00C35549"/>
    <w:rsid w:val="00C35F33"/>
    <w:rsid w:val="00C367AA"/>
    <w:rsid w:val="00C4215F"/>
    <w:rsid w:val="00C64C7F"/>
    <w:rsid w:val="00C76575"/>
    <w:rsid w:val="00C865C7"/>
    <w:rsid w:val="00C97CE9"/>
    <w:rsid w:val="00CC18D3"/>
    <w:rsid w:val="00CD7864"/>
    <w:rsid w:val="00CE58BF"/>
    <w:rsid w:val="00CF142B"/>
    <w:rsid w:val="00D01D04"/>
    <w:rsid w:val="00D12C88"/>
    <w:rsid w:val="00D14561"/>
    <w:rsid w:val="00D2238D"/>
    <w:rsid w:val="00D22960"/>
    <w:rsid w:val="00D35633"/>
    <w:rsid w:val="00D403F4"/>
    <w:rsid w:val="00D66C9C"/>
    <w:rsid w:val="00D725B6"/>
    <w:rsid w:val="00D75884"/>
    <w:rsid w:val="00D84827"/>
    <w:rsid w:val="00D9012F"/>
    <w:rsid w:val="00D927DB"/>
    <w:rsid w:val="00DA0418"/>
    <w:rsid w:val="00DA61C2"/>
    <w:rsid w:val="00DB0DA9"/>
    <w:rsid w:val="00DB4CEA"/>
    <w:rsid w:val="00DD1F00"/>
    <w:rsid w:val="00DE3C24"/>
    <w:rsid w:val="00DF1DDC"/>
    <w:rsid w:val="00E06D90"/>
    <w:rsid w:val="00E07612"/>
    <w:rsid w:val="00E12DF1"/>
    <w:rsid w:val="00E2139F"/>
    <w:rsid w:val="00E33B22"/>
    <w:rsid w:val="00E41807"/>
    <w:rsid w:val="00E55AA3"/>
    <w:rsid w:val="00E6538E"/>
    <w:rsid w:val="00E851CD"/>
    <w:rsid w:val="00E916CF"/>
    <w:rsid w:val="00EA7229"/>
    <w:rsid w:val="00EB56E8"/>
    <w:rsid w:val="00EC4992"/>
    <w:rsid w:val="00EC57D2"/>
    <w:rsid w:val="00ED05DC"/>
    <w:rsid w:val="00ED3E8F"/>
    <w:rsid w:val="00EE1E41"/>
    <w:rsid w:val="00EE5D39"/>
    <w:rsid w:val="00EF08A3"/>
    <w:rsid w:val="00EF511E"/>
    <w:rsid w:val="00EF5DE5"/>
    <w:rsid w:val="00EF6154"/>
    <w:rsid w:val="00F011C3"/>
    <w:rsid w:val="00F056BD"/>
    <w:rsid w:val="00F126AE"/>
    <w:rsid w:val="00F12CCB"/>
    <w:rsid w:val="00F24858"/>
    <w:rsid w:val="00F36460"/>
    <w:rsid w:val="00F441D3"/>
    <w:rsid w:val="00F6286E"/>
    <w:rsid w:val="00F6348D"/>
    <w:rsid w:val="00F729DD"/>
    <w:rsid w:val="00F72AB4"/>
    <w:rsid w:val="00F75E01"/>
    <w:rsid w:val="00FB0113"/>
    <w:rsid w:val="00FB6BBE"/>
    <w:rsid w:val="00FB791D"/>
    <w:rsid w:val="00FC34EE"/>
    <w:rsid w:val="00FD433B"/>
    <w:rsid w:val="00FD67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291DE"/>
  <w15:docId w15:val="{310B9ACE-591D-4668-B79E-CDAF0E549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3F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D184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D184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uiPriority w:val="9"/>
    <w:semiHidden/>
    <w:unhideWhenUsed/>
    <w:qFormat/>
    <w:rsid w:val="005E1072"/>
    <w:pPr>
      <w:spacing w:before="240" w:after="60"/>
      <w:ind w:firstLine="0"/>
      <w:jc w:val="left"/>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403F4"/>
    <w:pPr>
      <w:tabs>
        <w:tab w:val="center" w:pos="4677"/>
        <w:tab w:val="right" w:pos="9355"/>
      </w:tabs>
    </w:pPr>
  </w:style>
  <w:style w:type="character" w:customStyle="1" w:styleId="a4">
    <w:name w:val="Нижний колонтитул Знак"/>
    <w:basedOn w:val="a0"/>
    <w:link w:val="a3"/>
    <w:uiPriority w:val="99"/>
    <w:rsid w:val="00D403F4"/>
    <w:rPr>
      <w:rFonts w:ascii="Times New Roman" w:eastAsia="Times New Roman" w:hAnsi="Times New Roman" w:cs="Times New Roman"/>
      <w:sz w:val="20"/>
      <w:szCs w:val="20"/>
      <w:lang w:eastAsia="ru-RU"/>
    </w:rPr>
  </w:style>
  <w:style w:type="character" w:styleId="a5">
    <w:name w:val="page number"/>
    <w:basedOn w:val="a0"/>
    <w:rsid w:val="00D403F4"/>
  </w:style>
  <w:style w:type="paragraph" w:styleId="a6">
    <w:name w:val="header"/>
    <w:basedOn w:val="a"/>
    <w:link w:val="a7"/>
    <w:uiPriority w:val="99"/>
    <w:rsid w:val="00D403F4"/>
    <w:pPr>
      <w:tabs>
        <w:tab w:val="center" w:pos="4677"/>
        <w:tab w:val="right" w:pos="9355"/>
      </w:tabs>
    </w:pPr>
  </w:style>
  <w:style w:type="character" w:customStyle="1" w:styleId="a7">
    <w:name w:val="Верхний колонтитул Знак"/>
    <w:basedOn w:val="a0"/>
    <w:link w:val="a6"/>
    <w:uiPriority w:val="99"/>
    <w:rsid w:val="00D403F4"/>
    <w:rPr>
      <w:rFonts w:ascii="Times New Roman" w:eastAsia="Times New Roman" w:hAnsi="Times New Roman" w:cs="Times New Roman"/>
      <w:sz w:val="20"/>
      <w:szCs w:val="20"/>
      <w:lang w:eastAsia="ru-RU"/>
    </w:rPr>
  </w:style>
  <w:style w:type="character" w:customStyle="1" w:styleId="FontStyle59">
    <w:name w:val="Font Style59"/>
    <w:uiPriority w:val="99"/>
    <w:rsid w:val="00D403F4"/>
    <w:rPr>
      <w:rFonts w:ascii="Arial" w:hAnsi="Arial" w:cs="Arial"/>
      <w:b/>
      <w:bCs/>
      <w:color w:val="000000"/>
      <w:sz w:val="26"/>
      <w:szCs w:val="26"/>
    </w:rPr>
  </w:style>
  <w:style w:type="paragraph" w:customStyle="1" w:styleId="Style30">
    <w:name w:val="Style30"/>
    <w:basedOn w:val="a"/>
    <w:uiPriority w:val="99"/>
    <w:rsid w:val="00D403F4"/>
    <w:rPr>
      <w:sz w:val="24"/>
      <w:szCs w:val="24"/>
    </w:rPr>
  </w:style>
  <w:style w:type="paragraph" w:customStyle="1" w:styleId="Style22">
    <w:name w:val="Style22"/>
    <w:basedOn w:val="a"/>
    <w:uiPriority w:val="99"/>
    <w:rsid w:val="00D403F4"/>
    <w:rPr>
      <w:rFonts w:ascii="Arial Unicode MS" w:eastAsia="Arial Unicode MS" w:hAnsi="Calibri" w:cs="Arial Unicode MS"/>
      <w:sz w:val="24"/>
      <w:szCs w:val="24"/>
    </w:rPr>
  </w:style>
  <w:style w:type="character" w:customStyle="1" w:styleId="apple-style-span">
    <w:name w:val="apple-style-span"/>
    <w:basedOn w:val="a0"/>
    <w:rsid w:val="00D403F4"/>
  </w:style>
  <w:style w:type="character" w:customStyle="1" w:styleId="FontStyle140">
    <w:name w:val="Font Style140"/>
    <w:uiPriority w:val="99"/>
    <w:rsid w:val="00D403F4"/>
    <w:rPr>
      <w:rFonts w:ascii="Courier New" w:hAnsi="Courier New" w:cs="Courier New"/>
      <w:color w:val="000000"/>
      <w:spacing w:val="-10"/>
      <w:sz w:val="20"/>
      <w:szCs w:val="20"/>
    </w:rPr>
  </w:style>
  <w:style w:type="paragraph" w:customStyle="1" w:styleId="Style17">
    <w:name w:val="Style17"/>
    <w:basedOn w:val="a"/>
    <w:uiPriority w:val="99"/>
    <w:rsid w:val="00D403F4"/>
    <w:rPr>
      <w:rFonts w:ascii="Arial" w:hAnsi="Arial" w:cs="Arial"/>
      <w:sz w:val="24"/>
      <w:szCs w:val="24"/>
    </w:rPr>
  </w:style>
  <w:style w:type="character" w:customStyle="1" w:styleId="FontStyle45">
    <w:name w:val="Font Style45"/>
    <w:uiPriority w:val="99"/>
    <w:rsid w:val="00D403F4"/>
    <w:rPr>
      <w:rFonts w:ascii="Arial Unicode MS" w:eastAsia="Arial Unicode MS" w:cs="Arial Unicode MS"/>
      <w:b/>
      <w:bCs/>
      <w:color w:val="000000"/>
      <w:sz w:val="24"/>
      <w:szCs w:val="24"/>
    </w:rPr>
  </w:style>
  <w:style w:type="paragraph" w:styleId="a8">
    <w:name w:val="Balloon Text"/>
    <w:basedOn w:val="a"/>
    <w:link w:val="a9"/>
    <w:uiPriority w:val="99"/>
    <w:semiHidden/>
    <w:unhideWhenUsed/>
    <w:rsid w:val="00D403F4"/>
    <w:rPr>
      <w:rFonts w:ascii="Tahoma" w:hAnsi="Tahoma" w:cs="Tahoma"/>
      <w:sz w:val="16"/>
      <w:szCs w:val="16"/>
    </w:rPr>
  </w:style>
  <w:style w:type="character" w:customStyle="1" w:styleId="a9">
    <w:name w:val="Текст выноски Знак"/>
    <w:basedOn w:val="a0"/>
    <w:link w:val="a8"/>
    <w:uiPriority w:val="99"/>
    <w:semiHidden/>
    <w:rsid w:val="00D403F4"/>
    <w:rPr>
      <w:rFonts w:ascii="Tahoma" w:eastAsia="Times New Roman" w:hAnsi="Tahoma" w:cs="Tahoma"/>
      <w:sz w:val="16"/>
      <w:szCs w:val="16"/>
      <w:lang w:eastAsia="ru-RU"/>
    </w:rPr>
  </w:style>
  <w:style w:type="character" w:styleId="aa">
    <w:name w:val="annotation reference"/>
    <w:basedOn w:val="a0"/>
    <w:uiPriority w:val="99"/>
    <w:semiHidden/>
    <w:unhideWhenUsed/>
    <w:rsid w:val="007A3F8E"/>
    <w:rPr>
      <w:sz w:val="16"/>
      <w:szCs w:val="16"/>
    </w:rPr>
  </w:style>
  <w:style w:type="paragraph" w:styleId="ab">
    <w:name w:val="annotation text"/>
    <w:basedOn w:val="a"/>
    <w:link w:val="ac"/>
    <w:uiPriority w:val="99"/>
    <w:unhideWhenUsed/>
    <w:rsid w:val="007A3F8E"/>
  </w:style>
  <w:style w:type="character" w:customStyle="1" w:styleId="ac">
    <w:name w:val="Текст примечания Знак"/>
    <w:basedOn w:val="a0"/>
    <w:link w:val="ab"/>
    <w:uiPriority w:val="99"/>
    <w:rsid w:val="007A3F8E"/>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7A3F8E"/>
    <w:rPr>
      <w:b/>
      <w:bCs/>
    </w:rPr>
  </w:style>
  <w:style w:type="character" w:customStyle="1" w:styleId="ae">
    <w:name w:val="Тема примечания Знак"/>
    <w:basedOn w:val="ac"/>
    <w:link w:val="ad"/>
    <w:uiPriority w:val="99"/>
    <w:semiHidden/>
    <w:rsid w:val="007A3F8E"/>
    <w:rPr>
      <w:rFonts w:ascii="Times New Roman" w:eastAsia="Times New Roman" w:hAnsi="Times New Roman" w:cs="Times New Roman"/>
      <w:b/>
      <w:bCs/>
      <w:sz w:val="20"/>
      <w:szCs w:val="20"/>
      <w:lang w:eastAsia="ru-RU"/>
    </w:rPr>
  </w:style>
  <w:style w:type="paragraph" w:customStyle="1" w:styleId="Style4">
    <w:name w:val="Style4"/>
    <w:basedOn w:val="a"/>
    <w:uiPriority w:val="99"/>
    <w:rsid w:val="009107B9"/>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107B9"/>
    <w:pPr>
      <w:ind w:firstLine="0"/>
      <w:jc w:val="left"/>
    </w:pPr>
    <w:rPr>
      <w:rFonts w:ascii="Book Antiqua" w:eastAsiaTheme="minorEastAsia" w:hAnsi="Book Antiqua" w:cstheme="minorBidi"/>
      <w:sz w:val="24"/>
      <w:szCs w:val="24"/>
    </w:rPr>
  </w:style>
  <w:style w:type="character" w:customStyle="1" w:styleId="FontStyle32">
    <w:name w:val="Font Style32"/>
    <w:basedOn w:val="a0"/>
    <w:uiPriority w:val="99"/>
    <w:rsid w:val="009107B9"/>
    <w:rPr>
      <w:rFonts w:ascii="Book Antiqua" w:hAnsi="Book Antiqua" w:cs="Book Antiqua"/>
      <w:b/>
      <w:bCs/>
      <w:color w:val="000000"/>
      <w:sz w:val="34"/>
      <w:szCs w:val="34"/>
    </w:rPr>
  </w:style>
  <w:style w:type="character" w:customStyle="1" w:styleId="FontStyle33">
    <w:name w:val="Font Style33"/>
    <w:basedOn w:val="a0"/>
    <w:uiPriority w:val="99"/>
    <w:rsid w:val="009107B9"/>
    <w:rPr>
      <w:rFonts w:ascii="Book Antiqua" w:hAnsi="Book Antiqua" w:cs="Book Antiqua"/>
      <w:b/>
      <w:bCs/>
      <w:color w:val="000000"/>
      <w:spacing w:val="10"/>
      <w:sz w:val="32"/>
      <w:szCs w:val="32"/>
    </w:rPr>
  </w:style>
  <w:style w:type="character" w:customStyle="1" w:styleId="FontStyle37">
    <w:name w:val="Font Style37"/>
    <w:basedOn w:val="a0"/>
    <w:uiPriority w:val="99"/>
    <w:rsid w:val="0027705C"/>
    <w:rPr>
      <w:rFonts w:ascii="Book Antiqua" w:hAnsi="Book Antiqua" w:cs="Book Antiqua"/>
      <w:color w:val="000000"/>
      <w:sz w:val="20"/>
      <w:szCs w:val="20"/>
    </w:rPr>
  </w:style>
  <w:style w:type="character" w:customStyle="1" w:styleId="FontStyle38">
    <w:name w:val="Font Style38"/>
    <w:basedOn w:val="a0"/>
    <w:uiPriority w:val="99"/>
    <w:rsid w:val="0027705C"/>
    <w:rPr>
      <w:rFonts w:ascii="Book Antiqua" w:hAnsi="Book Antiqua" w:cs="Book Antiqua"/>
      <w:i/>
      <w:iCs/>
      <w:color w:val="000000"/>
      <w:sz w:val="20"/>
      <w:szCs w:val="20"/>
    </w:rPr>
  </w:style>
  <w:style w:type="character" w:customStyle="1" w:styleId="af">
    <w:name w:val="Сноска_"/>
    <w:basedOn w:val="a0"/>
    <w:link w:val="af0"/>
    <w:rsid w:val="0027705C"/>
    <w:rPr>
      <w:rFonts w:ascii="Times New Roman" w:eastAsia="Times New Roman" w:hAnsi="Times New Roman" w:cs="Times New Roman"/>
      <w:sz w:val="16"/>
      <w:szCs w:val="16"/>
    </w:rPr>
  </w:style>
  <w:style w:type="paragraph" w:customStyle="1" w:styleId="af0">
    <w:name w:val="Сноска"/>
    <w:basedOn w:val="a"/>
    <w:link w:val="af"/>
    <w:rsid w:val="0027705C"/>
    <w:pPr>
      <w:autoSpaceDE/>
      <w:autoSpaceDN/>
      <w:adjustRightInd/>
      <w:ind w:firstLine="0"/>
      <w:jc w:val="left"/>
    </w:pPr>
    <w:rPr>
      <w:sz w:val="16"/>
      <w:szCs w:val="16"/>
      <w:lang w:eastAsia="en-US"/>
    </w:rPr>
  </w:style>
  <w:style w:type="paragraph" w:customStyle="1" w:styleId="Style1">
    <w:name w:val="Style1"/>
    <w:basedOn w:val="a"/>
    <w:uiPriority w:val="99"/>
    <w:rsid w:val="001D184B"/>
    <w:pPr>
      <w:ind w:firstLine="0"/>
      <w:jc w:val="left"/>
    </w:pPr>
    <w:rPr>
      <w:rFonts w:ascii="Palatino Linotype" w:eastAsiaTheme="minorEastAsia" w:hAnsi="Palatino Linotype" w:cstheme="minorBidi"/>
      <w:sz w:val="24"/>
      <w:szCs w:val="24"/>
    </w:rPr>
  </w:style>
  <w:style w:type="paragraph" w:customStyle="1" w:styleId="Style12">
    <w:name w:val="Style12"/>
    <w:basedOn w:val="a"/>
    <w:uiPriority w:val="99"/>
    <w:rsid w:val="001D184B"/>
    <w:pPr>
      <w:ind w:firstLine="0"/>
      <w:jc w:val="left"/>
    </w:pPr>
    <w:rPr>
      <w:rFonts w:ascii="Palatino Linotype" w:eastAsiaTheme="minorEastAsia" w:hAnsi="Palatino Linotype" w:cstheme="minorBidi"/>
      <w:sz w:val="24"/>
      <w:szCs w:val="24"/>
    </w:rPr>
  </w:style>
  <w:style w:type="character" w:customStyle="1" w:styleId="FontStyle35">
    <w:name w:val="Font Style35"/>
    <w:uiPriority w:val="99"/>
    <w:rsid w:val="001D184B"/>
    <w:rPr>
      <w:rFonts w:ascii="Palatino Linotype" w:hAnsi="Palatino Linotype" w:cs="Palatino Linotype" w:hint="default"/>
      <w:b/>
      <w:bCs/>
      <w:color w:val="000000"/>
      <w:sz w:val="26"/>
      <w:szCs w:val="26"/>
    </w:rPr>
  </w:style>
  <w:style w:type="character" w:customStyle="1" w:styleId="20">
    <w:name w:val="Заголовок 2 Знак"/>
    <w:basedOn w:val="a0"/>
    <w:link w:val="2"/>
    <w:uiPriority w:val="9"/>
    <w:rsid w:val="001D184B"/>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1D184B"/>
    <w:rPr>
      <w:rFonts w:asciiTheme="majorHAnsi" w:eastAsiaTheme="majorEastAsia" w:hAnsiTheme="majorHAnsi" w:cstheme="majorBidi"/>
      <w:color w:val="365F91" w:themeColor="accent1" w:themeShade="BF"/>
      <w:sz w:val="32"/>
      <w:szCs w:val="32"/>
      <w:lang w:eastAsia="ru-RU"/>
    </w:rPr>
  </w:style>
  <w:style w:type="paragraph" w:styleId="af1">
    <w:name w:val="TOC Heading"/>
    <w:basedOn w:val="1"/>
    <w:next w:val="a"/>
    <w:uiPriority w:val="39"/>
    <w:unhideWhenUsed/>
    <w:qFormat/>
    <w:rsid w:val="001D184B"/>
    <w:pPr>
      <w:widowControl/>
      <w:autoSpaceDE/>
      <w:autoSpaceDN/>
      <w:adjustRightInd/>
      <w:spacing w:line="259" w:lineRule="auto"/>
      <w:ind w:firstLine="0"/>
      <w:jc w:val="left"/>
      <w:outlineLvl w:val="9"/>
    </w:pPr>
  </w:style>
  <w:style w:type="paragraph" w:styleId="3">
    <w:name w:val="toc 3"/>
    <w:basedOn w:val="a"/>
    <w:next w:val="a"/>
    <w:autoRedefine/>
    <w:uiPriority w:val="39"/>
    <w:unhideWhenUsed/>
    <w:rsid w:val="001D184B"/>
    <w:pPr>
      <w:spacing w:after="100"/>
      <w:ind w:left="400"/>
    </w:pPr>
  </w:style>
  <w:style w:type="paragraph" w:styleId="21">
    <w:name w:val="toc 2"/>
    <w:basedOn w:val="a"/>
    <w:next w:val="a"/>
    <w:autoRedefine/>
    <w:uiPriority w:val="39"/>
    <w:unhideWhenUsed/>
    <w:rsid w:val="00D22960"/>
    <w:pPr>
      <w:tabs>
        <w:tab w:val="right" w:leader="dot" w:pos="9344"/>
      </w:tabs>
      <w:spacing w:after="100"/>
      <w:ind w:left="200"/>
    </w:pPr>
    <w:rPr>
      <w:b/>
      <w:bCs/>
      <w:noProof/>
      <w:sz w:val="28"/>
      <w:szCs w:val="28"/>
      <w:lang w:eastAsia="en-US"/>
    </w:rPr>
  </w:style>
  <w:style w:type="character" w:styleId="af2">
    <w:name w:val="Hyperlink"/>
    <w:basedOn w:val="a0"/>
    <w:uiPriority w:val="99"/>
    <w:unhideWhenUsed/>
    <w:rsid w:val="001D184B"/>
    <w:rPr>
      <w:color w:val="0000FF" w:themeColor="hyperlink"/>
      <w:u w:val="single"/>
    </w:rPr>
  </w:style>
  <w:style w:type="paragraph" w:customStyle="1" w:styleId="Style14">
    <w:name w:val="Style14"/>
    <w:basedOn w:val="a"/>
    <w:uiPriority w:val="99"/>
    <w:rsid w:val="000225E2"/>
    <w:pPr>
      <w:ind w:firstLine="0"/>
      <w:jc w:val="left"/>
    </w:pPr>
    <w:rPr>
      <w:rFonts w:ascii="Book Antiqua" w:eastAsiaTheme="minorEastAsia" w:hAnsi="Book Antiqua" w:cstheme="minorBidi"/>
      <w:sz w:val="24"/>
      <w:szCs w:val="24"/>
    </w:rPr>
  </w:style>
  <w:style w:type="paragraph" w:customStyle="1" w:styleId="Style23">
    <w:name w:val="Style23"/>
    <w:basedOn w:val="a"/>
    <w:uiPriority w:val="99"/>
    <w:rsid w:val="000225E2"/>
    <w:pPr>
      <w:ind w:firstLine="0"/>
      <w:jc w:val="left"/>
    </w:pPr>
    <w:rPr>
      <w:rFonts w:ascii="Book Antiqua" w:eastAsiaTheme="minorEastAsia" w:hAnsi="Book Antiqua" w:cstheme="minorBidi"/>
      <w:sz w:val="24"/>
      <w:szCs w:val="24"/>
    </w:rPr>
  </w:style>
  <w:style w:type="character" w:customStyle="1" w:styleId="FontStyle36">
    <w:name w:val="Font Style36"/>
    <w:basedOn w:val="a0"/>
    <w:uiPriority w:val="99"/>
    <w:rsid w:val="000225E2"/>
    <w:rPr>
      <w:rFonts w:ascii="Book Antiqua" w:hAnsi="Book Antiqua" w:cs="Book Antiqua"/>
      <w:b/>
      <w:bCs/>
      <w:color w:val="000000"/>
      <w:sz w:val="30"/>
      <w:szCs w:val="30"/>
    </w:rPr>
  </w:style>
  <w:style w:type="paragraph" w:customStyle="1" w:styleId="Style3">
    <w:name w:val="Style3"/>
    <w:basedOn w:val="a"/>
    <w:uiPriority w:val="99"/>
    <w:rsid w:val="000826D8"/>
    <w:pPr>
      <w:ind w:firstLine="0"/>
      <w:jc w:val="left"/>
    </w:pPr>
    <w:rPr>
      <w:rFonts w:ascii="Book Antiqua" w:eastAsiaTheme="minorEastAsia" w:hAnsi="Book Antiqua" w:cstheme="minorBidi"/>
      <w:sz w:val="24"/>
      <w:szCs w:val="24"/>
    </w:rPr>
  </w:style>
  <w:style w:type="paragraph" w:customStyle="1" w:styleId="Default">
    <w:name w:val="Default"/>
    <w:rsid w:val="008C29F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39">
    <w:name w:val="Font Style39"/>
    <w:basedOn w:val="a0"/>
    <w:uiPriority w:val="99"/>
    <w:rsid w:val="008C29FF"/>
    <w:rPr>
      <w:rFonts w:ascii="Book Antiqua" w:hAnsi="Book Antiqua" w:cs="Book Antiqua"/>
      <w:b/>
      <w:bCs/>
      <w:color w:val="000000"/>
      <w:sz w:val="20"/>
      <w:szCs w:val="20"/>
    </w:rPr>
  </w:style>
  <w:style w:type="paragraph" w:customStyle="1" w:styleId="Style10">
    <w:name w:val="Style10"/>
    <w:basedOn w:val="a"/>
    <w:uiPriority w:val="99"/>
    <w:rsid w:val="008C29FF"/>
    <w:pPr>
      <w:ind w:firstLine="0"/>
      <w:jc w:val="left"/>
    </w:pPr>
    <w:rPr>
      <w:rFonts w:ascii="Book Antiqua" w:eastAsiaTheme="minorEastAsia" w:hAnsi="Book Antiqua" w:cstheme="minorBidi"/>
      <w:sz w:val="24"/>
      <w:szCs w:val="24"/>
    </w:rPr>
  </w:style>
  <w:style w:type="paragraph" w:customStyle="1" w:styleId="Style21">
    <w:name w:val="Style21"/>
    <w:basedOn w:val="a"/>
    <w:uiPriority w:val="99"/>
    <w:rsid w:val="008C29FF"/>
    <w:pPr>
      <w:ind w:firstLine="0"/>
      <w:jc w:val="left"/>
    </w:pPr>
    <w:rPr>
      <w:rFonts w:ascii="Book Antiqua" w:eastAsiaTheme="minorEastAsia" w:hAnsi="Book Antiqua" w:cstheme="minorBidi"/>
      <w:sz w:val="24"/>
      <w:szCs w:val="24"/>
    </w:rPr>
  </w:style>
  <w:style w:type="paragraph" w:customStyle="1" w:styleId="Style18">
    <w:name w:val="Style18"/>
    <w:basedOn w:val="a"/>
    <w:uiPriority w:val="99"/>
    <w:rsid w:val="00295420"/>
    <w:pPr>
      <w:ind w:firstLine="0"/>
      <w:jc w:val="left"/>
    </w:pPr>
    <w:rPr>
      <w:rFonts w:ascii="Book Antiqua" w:eastAsiaTheme="minorEastAsia" w:hAnsi="Book Antiqua" w:cstheme="minorBidi"/>
      <w:sz w:val="24"/>
      <w:szCs w:val="24"/>
    </w:rPr>
  </w:style>
  <w:style w:type="paragraph" w:customStyle="1" w:styleId="Style13">
    <w:name w:val="Style13"/>
    <w:basedOn w:val="a"/>
    <w:uiPriority w:val="99"/>
    <w:rsid w:val="00007C71"/>
    <w:pPr>
      <w:ind w:firstLine="0"/>
      <w:jc w:val="left"/>
    </w:pPr>
    <w:rPr>
      <w:rFonts w:ascii="Book Antiqua" w:eastAsiaTheme="minorEastAsia" w:hAnsi="Book Antiqua" w:cstheme="minorBidi"/>
      <w:sz w:val="24"/>
      <w:szCs w:val="24"/>
    </w:rPr>
  </w:style>
  <w:style w:type="paragraph" w:customStyle="1" w:styleId="Style19">
    <w:name w:val="Style19"/>
    <w:basedOn w:val="a"/>
    <w:uiPriority w:val="99"/>
    <w:rsid w:val="00007C71"/>
    <w:pPr>
      <w:ind w:firstLine="0"/>
      <w:jc w:val="left"/>
    </w:pPr>
    <w:rPr>
      <w:rFonts w:ascii="Book Antiqua" w:eastAsiaTheme="minorEastAsia" w:hAnsi="Book Antiqua" w:cstheme="minorBidi"/>
      <w:sz w:val="24"/>
      <w:szCs w:val="24"/>
    </w:rPr>
  </w:style>
  <w:style w:type="paragraph" w:customStyle="1" w:styleId="Style25">
    <w:name w:val="Style25"/>
    <w:basedOn w:val="a"/>
    <w:uiPriority w:val="99"/>
    <w:rsid w:val="00007C71"/>
    <w:pPr>
      <w:ind w:firstLine="0"/>
      <w:jc w:val="left"/>
    </w:pPr>
    <w:rPr>
      <w:rFonts w:ascii="Book Antiqua" w:eastAsiaTheme="minorEastAsia" w:hAnsi="Book Antiqua" w:cstheme="minorBidi"/>
      <w:sz w:val="24"/>
      <w:szCs w:val="24"/>
    </w:rPr>
  </w:style>
  <w:style w:type="character" w:customStyle="1" w:styleId="FontStyle34">
    <w:name w:val="Font Style34"/>
    <w:basedOn w:val="a0"/>
    <w:uiPriority w:val="99"/>
    <w:rsid w:val="00007C71"/>
    <w:rPr>
      <w:rFonts w:ascii="Book Antiqua" w:hAnsi="Book Antiqua" w:cs="Book Antiqua"/>
      <w:b/>
      <w:bCs/>
      <w:color w:val="000000"/>
      <w:sz w:val="24"/>
      <w:szCs w:val="24"/>
    </w:rPr>
  </w:style>
  <w:style w:type="paragraph" w:customStyle="1" w:styleId="Style20">
    <w:name w:val="Style20"/>
    <w:basedOn w:val="a"/>
    <w:uiPriority w:val="99"/>
    <w:rsid w:val="00AE765B"/>
    <w:pPr>
      <w:ind w:firstLine="0"/>
      <w:jc w:val="left"/>
    </w:pPr>
    <w:rPr>
      <w:rFonts w:ascii="Book Antiqua" w:eastAsiaTheme="minorEastAsia" w:hAnsi="Book Antiqua" w:cstheme="minorBidi"/>
      <w:sz w:val="24"/>
      <w:szCs w:val="24"/>
    </w:rPr>
  </w:style>
  <w:style w:type="paragraph" w:customStyle="1" w:styleId="Style24">
    <w:name w:val="Style24"/>
    <w:basedOn w:val="a"/>
    <w:uiPriority w:val="99"/>
    <w:rsid w:val="00AE765B"/>
    <w:pPr>
      <w:ind w:firstLine="0"/>
      <w:jc w:val="left"/>
    </w:pPr>
    <w:rPr>
      <w:rFonts w:ascii="Book Antiqua" w:eastAsiaTheme="minorEastAsia" w:hAnsi="Book Antiqua" w:cstheme="minorBidi"/>
      <w:sz w:val="24"/>
      <w:szCs w:val="24"/>
    </w:rPr>
  </w:style>
  <w:style w:type="table" w:styleId="af3">
    <w:name w:val="Table Grid"/>
    <w:basedOn w:val="a1"/>
    <w:uiPriority w:val="39"/>
    <w:rsid w:val="003A6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uiPriority w:val="9"/>
    <w:semiHidden/>
    <w:rsid w:val="005E1072"/>
    <w:rPr>
      <w:rFonts w:ascii="Cambria" w:eastAsia="Times New Roman" w:hAnsi="Cambria" w:cs="Times New Roman"/>
      <w:lang w:eastAsia="ru-RU"/>
    </w:rPr>
  </w:style>
  <w:style w:type="character" w:customStyle="1" w:styleId="FontStyle64">
    <w:name w:val="Font Style64"/>
    <w:basedOn w:val="a0"/>
    <w:uiPriority w:val="99"/>
    <w:rsid w:val="005E1072"/>
    <w:rPr>
      <w:rFonts w:ascii="Arial" w:hAnsi="Arial" w:cs="Arial"/>
      <w:color w:val="000000"/>
      <w:sz w:val="18"/>
      <w:szCs w:val="18"/>
    </w:rPr>
  </w:style>
  <w:style w:type="character" w:customStyle="1" w:styleId="11">
    <w:name w:val="Неразрешенное упоминание1"/>
    <w:basedOn w:val="a0"/>
    <w:uiPriority w:val="99"/>
    <w:semiHidden/>
    <w:unhideWhenUsed/>
    <w:rsid w:val="005E1072"/>
    <w:rPr>
      <w:color w:val="605E5C"/>
      <w:shd w:val="clear" w:color="auto" w:fill="E1DFDD"/>
    </w:rPr>
  </w:style>
  <w:style w:type="table" w:customStyle="1" w:styleId="TableNormal">
    <w:name w:val="Table Normal"/>
    <w:uiPriority w:val="2"/>
    <w:semiHidden/>
    <w:unhideWhenUsed/>
    <w:qFormat/>
    <w:rsid w:val="005E107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1072"/>
    <w:pPr>
      <w:adjustRightInd/>
      <w:ind w:firstLine="0"/>
      <w:jc w:val="left"/>
    </w:pPr>
    <w:rPr>
      <w:rFonts w:ascii="Cambria" w:eastAsia="Cambria" w:hAnsi="Cambria" w:cs="Cambria"/>
      <w:sz w:val="22"/>
      <w:szCs w:val="22"/>
      <w:lang w:val="en-US" w:eastAsia="en-US"/>
    </w:rPr>
  </w:style>
  <w:style w:type="character" w:customStyle="1" w:styleId="FontStyle50">
    <w:name w:val="Font Style50"/>
    <w:uiPriority w:val="99"/>
    <w:rsid w:val="005E1072"/>
    <w:rPr>
      <w:rFonts w:ascii="Book Antiqua" w:hAnsi="Book Antiqua" w:cs="Book Antiqua"/>
      <w:b/>
      <w:bCs/>
      <w:color w:val="000000"/>
      <w:sz w:val="20"/>
      <w:szCs w:val="20"/>
    </w:rPr>
  </w:style>
  <w:style w:type="character" w:customStyle="1" w:styleId="FontStyle44">
    <w:name w:val="Font Style44"/>
    <w:uiPriority w:val="99"/>
    <w:rsid w:val="005E1072"/>
    <w:rPr>
      <w:rFonts w:ascii="Book Antiqua" w:hAnsi="Book Antiqua" w:cs="Book Antiqua"/>
      <w:b/>
      <w:bCs/>
      <w:color w:val="000000"/>
      <w:sz w:val="34"/>
      <w:szCs w:val="34"/>
    </w:rPr>
  </w:style>
  <w:style w:type="character" w:customStyle="1" w:styleId="FontStyle48">
    <w:name w:val="Font Style48"/>
    <w:uiPriority w:val="99"/>
    <w:rsid w:val="005E1072"/>
    <w:rPr>
      <w:rFonts w:ascii="Book Antiqua" w:hAnsi="Book Antiqua" w:cs="Book Antiqua"/>
      <w:color w:val="000000"/>
      <w:sz w:val="18"/>
      <w:szCs w:val="18"/>
    </w:rPr>
  </w:style>
  <w:style w:type="character" w:customStyle="1" w:styleId="FontStyle53">
    <w:name w:val="Font Style53"/>
    <w:uiPriority w:val="99"/>
    <w:rsid w:val="005E1072"/>
    <w:rPr>
      <w:rFonts w:ascii="Book Antiqua" w:hAnsi="Book Antiqua" w:cs="Book Antiqua"/>
      <w:color w:val="000000"/>
      <w:sz w:val="20"/>
      <w:szCs w:val="20"/>
    </w:rPr>
  </w:style>
  <w:style w:type="character" w:customStyle="1" w:styleId="FontStyle54">
    <w:name w:val="Font Style54"/>
    <w:uiPriority w:val="99"/>
    <w:rsid w:val="005E1072"/>
    <w:rPr>
      <w:rFonts w:ascii="Book Antiqua" w:hAnsi="Book Antiqua" w:cs="Book Antiqua"/>
      <w:i/>
      <w:iCs/>
      <w:color w:val="000000"/>
      <w:sz w:val="20"/>
      <w:szCs w:val="20"/>
    </w:rPr>
  </w:style>
  <w:style w:type="paragraph" w:styleId="af4">
    <w:name w:val="List Paragraph"/>
    <w:basedOn w:val="a"/>
    <w:uiPriority w:val="34"/>
    <w:qFormat/>
    <w:rsid w:val="005E1072"/>
    <w:pPr>
      <w:widowControl/>
      <w:autoSpaceDE/>
      <w:autoSpaceDN/>
      <w:adjustRightInd/>
      <w:spacing w:after="160" w:line="259" w:lineRule="auto"/>
      <w:ind w:left="720" w:firstLine="0"/>
      <w:contextualSpacing/>
      <w:jc w:val="left"/>
    </w:pPr>
    <w:rPr>
      <w:rFonts w:asciiTheme="minorHAnsi" w:eastAsiaTheme="minorHAnsi" w:hAnsiTheme="minorHAnsi" w:cstheme="minorBidi"/>
      <w:sz w:val="22"/>
      <w:szCs w:val="22"/>
      <w:lang w:eastAsia="en-US"/>
    </w:rPr>
  </w:style>
  <w:style w:type="character" w:customStyle="1" w:styleId="af5">
    <w:name w:val="Подпись к картинке_"/>
    <w:basedOn w:val="a0"/>
    <w:link w:val="af6"/>
    <w:rsid w:val="005E1072"/>
    <w:rPr>
      <w:rFonts w:ascii="Cambria" w:eastAsia="Cambria" w:hAnsi="Cambria" w:cs="Cambria"/>
      <w:b/>
      <w:bCs/>
      <w:color w:val="231F20"/>
    </w:rPr>
  </w:style>
  <w:style w:type="paragraph" w:customStyle="1" w:styleId="af6">
    <w:name w:val="Подпись к картинке"/>
    <w:basedOn w:val="a"/>
    <w:link w:val="af5"/>
    <w:rsid w:val="005E1072"/>
    <w:pPr>
      <w:autoSpaceDE/>
      <w:autoSpaceDN/>
      <w:adjustRightInd/>
      <w:spacing w:line="226" w:lineRule="auto"/>
      <w:ind w:firstLine="0"/>
      <w:jc w:val="left"/>
    </w:pPr>
    <w:rPr>
      <w:rFonts w:ascii="Cambria" w:eastAsia="Cambria" w:hAnsi="Cambria" w:cs="Cambria"/>
      <w:b/>
      <w:bCs/>
      <w:color w:val="231F20"/>
      <w:sz w:val="22"/>
      <w:szCs w:val="22"/>
      <w:lang w:eastAsia="en-US"/>
    </w:rPr>
  </w:style>
  <w:style w:type="character" w:customStyle="1" w:styleId="af7">
    <w:name w:val="Другое_"/>
    <w:basedOn w:val="a0"/>
    <w:link w:val="af8"/>
    <w:rsid w:val="005E1072"/>
    <w:rPr>
      <w:rFonts w:ascii="Cambria" w:eastAsia="Cambria" w:hAnsi="Cambria" w:cs="Cambria"/>
      <w:color w:val="231F20"/>
    </w:rPr>
  </w:style>
  <w:style w:type="paragraph" w:customStyle="1" w:styleId="af8">
    <w:name w:val="Другое"/>
    <w:basedOn w:val="a"/>
    <w:link w:val="af7"/>
    <w:rsid w:val="005E1072"/>
    <w:pPr>
      <w:autoSpaceDE/>
      <w:autoSpaceDN/>
      <w:adjustRightInd/>
      <w:spacing w:after="140"/>
      <w:ind w:firstLine="0"/>
      <w:jc w:val="left"/>
    </w:pPr>
    <w:rPr>
      <w:rFonts w:ascii="Cambria" w:eastAsia="Cambria" w:hAnsi="Cambria" w:cs="Cambria"/>
      <w:color w:val="231F20"/>
      <w:sz w:val="22"/>
      <w:szCs w:val="22"/>
      <w:lang w:eastAsia="en-US"/>
    </w:rPr>
  </w:style>
  <w:style w:type="paragraph" w:customStyle="1" w:styleId="Pa16">
    <w:name w:val="Pa16"/>
    <w:basedOn w:val="a"/>
    <w:next w:val="a"/>
    <w:uiPriority w:val="99"/>
    <w:rsid w:val="005E1072"/>
    <w:pPr>
      <w:widowControl/>
      <w:spacing w:line="221" w:lineRule="atLeast"/>
      <w:ind w:firstLine="0"/>
      <w:jc w:val="left"/>
    </w:pPr>
    <w:rPr>
      <w:rFonts w:ascii="Cambria" w:eastAsiaTheme="minorHAnsi" w:hAnsi="Cambria" w:cstheme="minorBidi"/>
      <w:sz w:val="24"/>
      <w:szCs w:val="24"/>
      <w:lang w:eastAsia="en-US"/>
    </w:rPr>
  </w:style>
  <w:style w:type="paragraph" w:customStyle="1" w:styleId="Pa28">
    <w:name w:val="Pa28"/>
    <w:basedOn w:val="a"/>
    <w:next w:val="a"/>
    <w:uiPriority w:val="99"/>
    <w:rsid w:val="005E1072"/>
    <w:pPr>
      <w:widowControl/>
      <w:spacing w:line="221" w:lineRule="atLeast"/>
      <w:ind w:firstLine="0"/>
      <w:jc w:val="left"/>
    </w:pPr>
    <w:rPr>
      <w:rFonts w:ascii="Cambria" w:eastAsiaTheme="minorHAnsi" w:hAnsi="Cambria" w:cstheme="minorBidi"/>
      <w:sz w:val="24"/>
      <w:szCs w:val="24"/>
      <w:lang w:eastAsia="en-US"/>
    </w:rPr>
  </w:style>
  <w:style w:type="paragraph" w:customStyle="1" w:styleId="Pa31">
    <w:name w:val="Pa31"/>
    <w:basedOn w:val="a"/>
    <w:next w:val="a"/>
    <w:uiPriority w:val="99"/>
    <w:rsid w:val="005E1072"/>
    <w:pPr>
      <w:widowControl/>
      <w:spacing w:line="201" w:lineRule="atLeast"/>
      <w:ind w:firstLine="0"/>
      <w:jc w:val="left"/>
    </w:pPr>
    <w:rPr>
      <w:rFonts w:ascii="Cambria" w:eastAsiaTheme="minorHAnsi" w:hAnsi="Cambria" w:cstheme="minorBidi"/>
      <w:sz w:val="24"/>
      <w:szCs w:val="24"/>
      <w:lang w:eastAsia="en-US"/>
    </w:rPr>
  </w:style>
  <w:style w:type="paragraph" w:customStyle="1" w:styleId="Pa32">
    <w:name w:val="Pa32"/>
    <w:basedOn w:val="a"/>
    <w:next w:val="a"/>
    <w:uiPriority w:val="99"/>
    <w:rsid w:val="005E1072"/>
    <w:pPr>
      <w:widowControl/>
      <w:spacing w:line="201" w:lineRule="atLeast"/>
      <w:ind w:firstLine="0"/>
      <w:jc w:val="left"/>
    </w:pPr>
    <w:rPr>
      <w:rFonts w:ascii="Cambria" w:eastAsiaTheme="minorHAnsi" w:hAnsi="Cambria" w:cstheme="minorBidi"/>
      <w:sz w:val="24"/>
      <w:szCs w:val="24"/>
      <w:lang w:eastAsia="en-US"/>
    </w:rPr>
  </w:style>
  <w:style w:type="character" w:customStyle="1" w:styleId="af9">
    <w:name w:val="Подпись к таблице_"/>
    <w:basedOn w:val="a0"/>
    <w:link w:val="afa"/>
    <w:rsid w:val="005E1072"/>
    <w:rPr>
      <w:rFonts w:ascii="Cambria" w:eastAsia="Cambria" w:hAnsi="Cambria" w:cs="Cambria"/>
      <w:b/>
      <w:bCs/>
      <w:color w:val="231F20"/>
    </w:rPr>
  </w:style>
  <w:style w:type="paragraph" w:customStyle="1" w:styleId="afa">
    <w:name w:val="Подпись к таблице"/>
    <w:basedOn w:val="a"/>
    <w:link w:val="af9"/>
    <w:rsid w:val="005E1072"/>
    <w:pPr>
      <w:autoSpaceDE/>
      <w:autoSpaceDN/>
      <w:adjustRightInd/>
      <w:ind w:firstLine="0"/>
      <w:jc w:val="left"/>
    </w:pPr>
    <w:rPr>
      <w:rFonts w:ascii="Cambria" w:eastAsia="Cambria" w:hAnsi="Cambria" w:cs="Cambria"/>
      <w:b/>
      <w:bCs/>
      <w:color w:val="231F20"/>
      <w:sz w:val="22"/>
      <w:szCs w:val="22"/>
      <w:lang w:eastAsia="en-US"/>
    </w:rPr>
  </w:style>
  <w:style w:type="paragraph" w:customStyle="1" w:styleId="Pa43">
    <w:name w:val="Pa43"/>
    <w:basedOn w:val="a"/>
    <w:next w:val="a"/>
    <w:uiPriority w:val="99"/>
    <w:rsid w:val="005E1072"/>
    <w:pPr>
      <w:widowControl/>
      <w:spacing w:line="181" w:lineRule="atLeast"/>
      <w:ind w:firstLine="0"/>
      <w:jc w:val="left"/>
    </w:pPr>
    <w:rPr>
      <w:rFonts w:ascii="Cambria" w:eastAsiaTheme="minorHAnsi" w:hAnsi="Cambria" w:cstheme="minorBidi"/>
      <w:sz w:val="24"/>
      <w:szCs w:val="24"/>
      <w:lang w:eastAsia="en-US"/>
    </w:rPr>
  </w:style>
  <w:style w:type="character" w:customStyle="1" w:styleId="A14">
    <w:name w:val="A14"/>
    <w:uiPriority w:val="99"/>
    <w:rsid w:val="005E1072"/>
    <w:rPr>
      <w:rFonts w:cs="Cambria"/>
      <w:color w:val="000000"/>
      <w:sz w:val="13"/>
      <w:szCs w:val="13"/>
    </w:rPr>
  </w:style>
  <w:style w:type="character" w:styleId="afb">
    <w:name w:val="Placeholder Text"/>
    <w:basedOn w:val="a0"/>
    <w:uiPriority w:val="99"/>
    <w:semiHidden/>
    <w:rsid w:val="005E1072"/>
    <w:rPr>
      <w:color w:val="808080"/>
    </w:rPr>
  </w:style>
  <w:style w:type="character" w:customStyle="1" w:styleId="A70">
    <w:name w:val="A7"/>
    <w:uiPriority w:val="99"/>
    <w:rsid w:val="005E1072"/>
    <w:rPr>
      <w:rFonts w:cs="Cambria"/>
      <w:color w:val="043AF5"/>
      <w:sz w:val="22"/>
      <w:szCs w:val="22"/>
      <w:u w:val="single"/>
    </w:rPr>
  </w:style>
  <w:style w:type="character" w:customStyle="1" w:styleId="afc">
    <w:name w:val="Основной текст_"/>
    <w:basedOn w:val="a0"/>
    <w:link w:val="12"/>
    <w:rsid w:val="005E1072"/>
    <w:rPr>
      <w:rFonts w:ascii="Cambria" w:eastAsia="Cambria" w:hAnsi="Cambria" w:cs="Cambria"/>
      <w:color w:val="231F20"/>
    </w:rPr>
  </w:style>
  <w:style w:type="paragraph" w:customStyle="1" w:styleId="12">
    <w:name w:val="Основной текст1"/>
    <w:basedOn w:val="a"/>
    <w:link w:val="afc"/>
    <w:rsid w:val="005E1072"/>
    <w:pPr>
      <w:autoSpaceDE/>
      <w:autoSpaceDN/>
      <w:adjustRightInd/>
      <w:spacing w:after="140"/>
      <w:ind w:firstLine="0"/>
      <w:jc w:val="left"/>
    </w:pPr>
    <w:rPr>
      <w:rFonts w:ascii="Cambria" w:eastAsia="Cambria" w:hAnsi="Cambria" w:cs="Cambria"/>
      <w:color w:val="231F20"/>
      <w:sz w:val="22"/>
      <w:szCs w:val="22"/>
      <w:lang w:eastAsia="en-US"/>
    </w:rPr>
  </w:style>
  <w:style w:type="paragraph" w:customStyle="1" w:styleId="Pa30">
    <w:name w:val="Pa30"/>
    <w:basedOn w:val="a"/>
    <w:next w:val="a"/>
    <w:uiPriority w:val="99"/>
    <w:rsid w:val="005E1072"/>
    <w:pPr>
      <w:widowControl/>
      <w:spacing w:line="221" w:lineRule="atLeast"/>
      <w:ind w:firstLine="0"/>
      <w:jc w:val="left"/>
    </w:pPr>
    <w:rPr>
      <w:rFonts w:ascii="Cambria" w:eastAsiaTheme="minorHAnsi" w:hAnsi="Cambria" w:cstheme="minorBidi"/>
      <w:sz w:val="24"/>
      <w:szCs w:val="24"/>
      <w:lang w:eastAsia="en-US"/>
    </w:rPr>
  </w:style>
  <w:style w:type="character" w:styleId="afd">
    <w:name w:val="Subtle Emphasis"/>
    <w:basedOn w:val="a0"/>
    <w:uiPriority w:val="19"/>
    <w:qFormat/>
    <w:rsid w:val="005E1072"/>
    <w:rPr>
      <w:i/>
      <w:iCs/>
      <w:color w:val="404040" w:themeColor="text1" w:themeTint="BF"/>
    </w:rPr>
  </w:style>
  <w:style w:type="paragraph" w:customStyle="1" w:styleId="Pa25">
    <w:name w:val="Pa25"/>
    <w:basedOn w:val="a"/>
    <w:next w:val="a"/>
    <w:uiPriority w:val="99"/>
    <w:rsid w:val="005E1072"/>
    <w:pPr>
      <w:widowControl/>
      <w:spacing w:line="201" w:lineRule="atLeast"/>
      <w:ind w:firstLine="0"/>
      <w:jc w:val="left"/>
    </w:pPr>
    <w:rPr>
      <w:rFonts w:ascii="Cambria" w:eastAsiaTheme="minorHAnsi" w:hAnsi="Cambria" w:cstheme="minorBidi"/>
      <w:sz w:val="24"/>
      <w:szCs w:val="24"/>
      <w:lang w:eastAsia="en-US"/>
    </w:rPr>
  </w:style>
  <w:style w:type="character" w:customStyle="1" w:styleId="A11">
    <w:name w:val="A11"/>
    <w:uiPriority w:val="99"/>
    <w:rsid w:val="005E1072"/>
    <w:rPr>
      <w:rFonts w:cs="Cambria"/>
      <w:color w:val="000000"/>
      <w:sz w:val="16"/>
      <w:szCs w:val="16"/>
    </w:rPr>
  </w:style>
  <w:style w:type="character" w:customStyle="1" w:styleId="A12">
    <w:name w:val="A12"/>
    <w:uiPriority w:val="99"/>
    <w:rsid w:val="005E1072"/>
    <w:rPr>
      <w:rFonts w:cs="Cambri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75541">
      <w:bodyDiv w:val="1"/>
      <w:marLeft w:val="0"/>
      <w:marRight w:val="0"/>
      <w:marTop w:val="0"/>
      <w:marBottom w:val="0"/>
      <w:divBdr>
        <w:top w:val="none" w:sz="0" w:space="0" w:color="auto"/>
        <w:left w:val="none" w:sz="0" w:space="0" w:color="auto"/>
        <w:bottom w:val="none" w:sz="0" w:space="0" w:color="auto"/>
        <w:right w:val="none" w:sz="0" w:space="0" w:color="auto"/>
      </w:divBdr>
      <w:divsChild>
        <w:div w:id="876283775">
          <w:marLeft w:val="0"/>
          <w:marRight w:val="0"/>
          <w:marTop w:val="0"/>
          <w:marBottom w:val="0"/>
          <w:divBdr>
            <w:top w:val="none" w:sz="0" w:space="0" w:color="auto"/>
            <w:left w:val="none" w:sz="0" w:space="0" w:color="auto"/>
            <w:bottom w:val="none" w:sz="0" w:space="0" w:color="auto"/>
            <w:right w:val="none" w:sz="0" w:space="0" w:color="auto"/>
          </w:divBdr>
        </w:div>
        <w:div w:id="535849712">
          <w:marLeft w:val="0"/>
          <w:marRight w:val="0"/>
          <w:marTop w:val="0"/>
          <w:marBottom w:val="0"/>
          <w:divBdr>
            <w:top w:val="none" w:sz="0" w:space="0" w:color="auto"/>
            <w:left w:val="none" w:sz="0" w:space="0" w:color="auto"/>
            <w:bottom w:val="none" w:sz="0" w:space="0" w:color="auto"/>
            <w:right w:val="none" w:sz="0" w:space="0" w:color="auto"/>
          </w:divBdr>
        </w:div>
        <w:div w:id="704717874">
          <w:marLeft w:val="0"/>
          <w:marRight w:val="0"/>
          <w:marTop w:val="0"/>
          <w:marBottom w:val="0"/>
          <w:divBdr>
            <w:top w:val="none" w:sz="0" w:space="0" w:color="auto"/>
            <w:left w:val="none" w:sz="0" w:space="0" w:color="auto"/>
            <w:bottom w:val="none" w:sz="0" w:space="0" w:color="auto"/>
            <w:right w:val="none" w:sz="0" w:space="0" w:color="auto"/>
          </w:divBdr>
        </w:div>
        <w:div w:id="850216845">
          <w:marLeft w:val="0"/>
          <w:marRight w:val="0"/>
          <w:marTop w:val="0"/>
          <w:marBottom w:val="0"/>
          <w:divBdr>
            <w:top w:val="none" w:sz="0" w:space="0" w:color="auto"/>
            <w:left w:val="none" w:sz="0" w:space="0" w:color="auto"/>
            <w:bottom w:val="none" w:sz="0" w:space="0" w:color="auto"/>
            <w:right w:val="none" w:sz="0" w:space="0" w:color="auto"/>
          </w:divBdr>
        </w:div>
        <w:div w:id="168493463">
          <w:marLeft w:val="0"/>
          <w:marRight w:val="0"/>
          <w:marTop w:val="0"/>
          <w:marBottom w:val="0"/>
          <w:divBdr>
            <w:top w:val="none" w:sz="0" w:space="0" w:color="auto"/>
            <w:left w:val="none" w:sz="0" w:space="0" w:color="auto"/>
            <w:bottom w:val="none" w:sz="0" w:space="0" w:color="auto"/>
            <w:right w:val="none" w:sz="0" w:space="0" w:color="auto"/>
          </w:divBdr>
        </w:div>
      </w:divsChild>
    </w:div>
    <w:div w:id="268048503">
      <w:bodyDiv w:val="1"/>
      <w:marLeft w:val="0"/>
      <w:marRight w:val="0"/>
      <w:marTop w:val="0"/>
      <w:marBottom w:val="0"/>
      <w:divBdr>
        <w:top w:val="none" w:sz="0" w:space="0" w:color="auto"/>
        <w:left w:val="none" w:sz="0" w:space="0" w:color="auto"/>
        <w:bottom w:val="none" w:sz="0" w:space="0" w:color="auto"/>
        <w:right w:val="none" w:sz="0" w:space="0" w:color="auto"/>
      </w:divBdr>
      <w:divsChild>
        <w:div w:id="1909462841">
          <w:marLeft w:val="0"/>
          <w:marRight w:val="0"/>
          <w:marTop w:val="0"/>
          <w:marBottom w:val="0"/>
          <w:divBdr>
            <w:top w:val="none" w:sz="0" w:space="0" w:color="auto"/>
            <w:left w:val="none" w:sz="0" w:space="0" w:color="auto"/>
            <w:bottom w:val="none" w:sz="0" w:space="0" w:color="auto"/>
            <w:right w:val="none" w:sz="0" w:space="0" w:color="auto"/>
          </w:divBdr>
        </w:div>
        <w:div w:id="1803689282">
          <w:marLeft w:val="0"/>
          <w:marRight w:val="0"/>
          <w:marTop w:val="0"/>
          <w:marBottom w:val="0"/>
          <w:divBdr>
            <w:top w:val="none" w:sz="0" w:space="0" w:color="auto"/>
            <w:left w:val="none" w:sz="0" w:space="0" w:color="auto"/>
            <w:bottom w:val="none" w:sz="0" w:space="0" w:color="auto"/>
            <w:right w:val="none" w:sz="0" w:space="0" w:color="auto"/>
          </w:divBdr>
        </w:div>
        <w:div w:id="2107460142">
          <w:marLeft w:val="0"/>
          <w:marRight w:val="0"/>
          <w:marTop w:val="0"/>
          <w:marBottom w:val="0"/>
          <w:divBdr>
            <w:top w:val="none" w:sz="0" w:space="0" w:color="auto"/>
            <w:left w:val="none" w:sz="0" w:space="0" w:color="auto"/>
            <w:bottom w:val="none" w:sz="0" w:space="0" w:color="auto"/>
            <w:right w:val="none" w:sz="0" w:space="0" w:color="auto"/>
          </w:divBdr>
        </w:div>
        <w:div w:id="1818840084">
          <w:marLeft w:val="0"/>
          <w:marRight w:val="0"/>
          <w:marTop w:val="0"/>
          <w:marBottom w:val="0"/>
          <w:divBdr>
            <w:top w:val="none" w:sz="0" w:space="0" w:color="auto"/>
            <w:left w:val="none" w:sz="0" w:space="0" w:color="auto"/>
            <w:bottom w:val="none" w:sz="0" w:space="0" w:color="auto"/>
            <w:right w:val="none" w:sz="0" w:space="0" w:color="auto"/>
          </w:divBdr>
        </w:div>
        <w:div w:id="1226838031">
          <w:marLeft w:val="0"/>
          <w:marRight w:val="0"/>
          <w:marTop w:val="0"/>
          <w:marBottom w:val="0"/>
          <w:divBdr>
            <w:top w:val="none" w:sz="0" w:space="0" w:color="auto"/>
            <w:left w:val="none" w:sz="0" w:space="0" w:color="auto"/>
            <w:bottom w:val="none" w:sz="0" w:space="0" w:color="auto"/>
            <w:right w:val="none" w:sz="0" w:space="0" w:color="auto"/>
          </w:divBdr>
        </w:div>
      </w:divsChild>
    </w:div>
    <w:div w:id="288049810">
      <w:bodyDiv w:val="1"/>
      <w:marLeft w:val="0"/>
      <w:marRight w:val="0"/>
      <w:marTop w:val="0"/>
      <w:marBottom w:val="0"/>
      <w:divBdr>
        <w:top w:val="none" w:sz="0" w:space="0" w:color="auto"/>
        <w:left w:val="none" w:sz="0" w:space="0" w:color="auto"/>
        <w:bottom w:val="none" w:sz="0" w:space="0" w:color="auto"/>
        <w:right w:val="none" w:sz="0" w:space="0" w:color="auto"/>
      </w:divBdr>
    </w:div>
    <w:div w:id="309789814">
      <w:bodyDiv w:val="1"/>
      <w:marLeft w:val="0"/>
      <w:marRight w:val="0"/>
      <w:marTop w:val="0"/>
      <w:marBottom w:val="0"/>
      <w:divBdr>
        <w:top w:val="none" w:sz="0" w:space="0" w:color="auto"/>
        <w:left w:val="none" w:sz="0" w:space="0" w:color="auto"/>
        <w:bottom w:val="none" w:sz="0" w:space="0" w:color="auto"/>
        <w:right w:val="none" w:sz="0" w:space="0" w:color="auto"/>
      </w:divBdr>
    </w:div>
    <w:div w:id="480973439">
      <w:bodyDiv w:val="1"/>
      <w:marLeft w:val="0"/>
      <w:marRight w:val="0"/>
      <w:marTop w:val="0"/>
      <w:marBottom w:val="0"/>
      <w:divBdr>
        <w:top w:val="none" w:sz="0" w:space="0" w:color="auto"/>
        <w:left w:val="none" w:sz="0" w:space="0" w:color="auto"/>
        <w:bottom w:val="none" w:sz="0" w:space="0" w:color="auto"/>
        <w:right w:val="none" w:sz="0" w:space="0" w:color="auto"/>
      </w:divBdr>
    </w:div>
    <w:div w:id="509292772">
      <w:bodyDiv w:val="1"/>
      <w:marLeft w:val="0"/>
      <w:marRight w:val="0"/>
      <w:marTop w:val="0"/>
      <w:marBottom w:val="0"/>
      <w:divBdr>
        <w:top w:val="none" w:sz="0" w:space="0" w:color="auto"/>
        <w:left w:val="none" w:sz="0" w:space="0" w:color="auto"/>
        <w:bottom w:val="none" w:sz="0" w:space="0" w:color="auto"/>
        <w:right w:val="none" w:sz="0" w:space="0" w:color="auto"/>
      </w:divBdr>
    </w:div>
    <w:div w:id="516047115">
      <w:bodyDiv w:val="1"/>
      <w:marLeft w:val="0"/>
      <w:marRight w:val="0"/>
      <w:marTop w:val="0"/>
      <w:marBottom w:val="0"/>
      <w:divBdr>
        <w:top w:val="none" w:sz="0" w:space="0" w:color="auto"/>
        <w:left w:val="none" w:sz="0" w:space="0" w:color="auto"/>
        <w:bottom w:val="none" w:sz="0" w:space="0" w:color="auto"/>
        <w:right w:val="none" w:sz="0" w:space="0" w:color="auto"/>
      </w:divBdr>
    </w:div>
    <w:div w:id="564724323">
      <w:bodyDiv w:val="1"/>
      <w:marLeft w:val="0"/>
      <w:marRight w:val="0"/>
      <w:marTop w:val="0"/>
      <w:marBottom w:val="0"/>
      <w:divBdr>
        <w:top w:val="none" w:sz="0" w:space="0" w:color="auto"/>
        <w:left w:val="none" w:sz="0" w:space="0" w:color="auto"/>
        <w:bottom w:val="none" w:sz="0" w:space="0" w:color="auto"/>
        <w:right w:val="none" w:sz="0" w:space="0" w:color="auto"/>
      </w:divBdr>
    </w:div>
    <w:div w:id="773090005">
      <w:bodyDiv w:val="1"/>
      <w:marLeft w:val="0"/>
      <w:marRight w:val="0"/>
      <w:marTop w:val="0"/>
      <w:marBottom w:val="0"/>
      <w:divBdr>
        <w:top w:val="none" w:sz="0" w:space="0" w:color="auto"/>
        <w:left w:val="none" w:sz="0" w:space="0" w:color="auto"/>
        <w:bottom w:val="none" w:sz="0" w:space="0" w:color="auto"/>
        <w:right w:val="none" w:sz="0" w:space="0" w:color="auto"/>
      </w:divBdr>
    </w:div>
    <w:div w:id="827326507">
      <w:bodyDiv w:val="1"/>
      <w:marLeft w:val="0"/>
      <w:marRight w:val="0"/>
      <w:marTop w:val="0"/>
      <w:marBottom w:val="0"/>
      <w:divBdr>
        <w:top w:val="none" w:sz="0" w:space="0" w:color="auto"/>
        <w:left w:val="none" w:sz="0" w:space="0" w:color="auto"/>
        <w:bottom w:val="none" w:sz="0" w:space="0" w:color="auto"/>
        <w:right w:val="none" w:sz="0" w:space="0" w:color="auto"/>
      </w:divBdr>
    </w:div>
    <w:div w:id="913785036">
      <w:bodyDiv w:val="1"/>
      <w:marLeft w:val="0"/>
      <w:marRight w:val="0"/>
      <w:marTop w:val="0"/>
      <w:marBottom w:val="0"/>
      <w:divBdr>
        <w:top w:val="none" w:sz="0" w:space="0" w:color="auto"/>
        <w:left w:val="none" w:sz="0" w:space="0" w:color="auto"/>
        <w:bottom w:val="none" w:sz="0" w:space="0" w:color="auto"/>
        <w:right w:val="none" w:sz="0" w:space="0" w:color="auto"/>
      </w:divBdr>
      <w:divsChild>
        <w:div w:id="252321133">
          <w:marLeft w:val="0"/>
          <w:marRight w:val="0"/>
          <w:marTop w:val="15"/>
          <w:marBottom w:val="0"/>
          <w:divBdr>
            <w:top w:val="single" w:sz="48" w:space="0" w:color="auto"/>
            <w:left w:val="single" w:sz="48" w:space="0" w:color="auto"/>
            <w:bottom w:val="single" w:sz="48" w:space="0" w:color="auto"/>
            <w:right w:val="single" w:sz="48" w:space="0" w:color="auto"/>
          </w:divBdr>
          <w:divsChild>
            <w:div w:id="91779117">
              <w:marLeft w:val="0"/>
              <w:marRight w:val="0"/>
              <w:marTop w:val="0"/>
              <w:marBottom w:val="0"/>
              <w:divBdr>
                <w:top w:val="none" w:sz="0" w:space="0" w:color="auto"/>
                <w:left w:val="none" w:sz="0" w:space="0" w:color="auto"/>
                <w:bottom w:val="none" w:sz="0" w:space="0" w:color="auto"/>
                <w:right w:val="none" w:sz="0" w:space="0" w:color="auto"/>
              </w:divBdr>
              <w:divsChild>
                <w:div w:id="103421668">
                  <w:marLeft w:val="0"/>
                  <w:marRight w:val="0"/>
                  <w:marTop w:val="0"/>
                  <w:marBottom w:val="0"/>
                  <w:divBdr>
                    <w:top w:val="none" w:sz="0" w:space="0" w:color="auto"/>
                    <w:left w:val="none" w:sz="0" w:space="0" w:color="auto"/>
                    <w:bottom w:val="none" w:sz="0" w:space="0" w:color="auto"/>
                    <w:right w:val="none" w:sz="0" w:space="0" w:color="auto"/>
                  </w:divBdr>
                </w:div>
                <w:div w:id="965237381">
                  <w:marLeft w:val="0"/>
                  <w:marRight w:val="0"/>
                  <w:marTop w:val="0"/>
                  <w:marBottom w:val="0"/>
                  <w:divBdr>
                    <w:top w:val="none" w:sz="0" w:space="0" w:color="auto"/>
                    <w:left w:val="none" w:sz="0" w:space="0" w:color="auto"/>
                    <w:bottom w:val="none" w:sz="0" w:space="0" w:color="auto"/>
                    <w:right w:val="none" w:sz="0" w:space="0" w:color="auto"/>
                  </w:divBdr>
                </w:div>
                <w:div w:id="949045407">
                  <w:marLeft w:val="0"/>
                  <w:marRight w:val="0"/>
                  <w:marTop w:val="0"/>
                  <w:marBottom w:val="0"/>
                  <w:divBdr>
                    <w:top w:val="none" w:sz="0" w:space="0" w:color="auto"/>
                    <w:left w:val="none" w:sz="0" w:space="0" w:color="auto"/>
                    <w:bottom w:val="none" w:sz="0" w:space="0" w:color="auto"/>
                    <w:right w:val="none" w:sz="0" w:space="0" w:color="auto"/>
                  </w:divBdr>
                </w:div>
                <w:div w:id="184179677">
                  <w:marLeft w:val="0"/>
                  <w:marRight w:val="0"/>
                  <w:marTop w:val="0"/>
                  <w:marBottom w:val="0"/>
                  <w:divBdr>
                    <w:top w:val="none" w:sz="0" w:space="0" w:color="auto"/>
                    <w:left w:val="none" w:sz="0" w:space="0" w:color="auto"/>
                    <w:bottom w:val="none" w:sz="0" w:space="0" w:color="auto"/>
                    <w:right w:val="none" w:sz="0" w:space="0" w:color="auto"/>
                  </w:divBdr>
                </w:div>
                <w:div w:id="126464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077177">
      <w:bodyDiv w:val="1"/>
      <w:marLeft w:val="0"/>
      <w:marRight w:val="0"/>
      <w:marTop w:val="0"/>
      <w:marBottom w:val="0"/>
      <w:divBdr>
        <w:top w:val="none" w:sz="0" w:space="0" w:color="auto"/>
        <w:left w:val="none" w:sz="0" w:space="0" w:color="auto"/>
        <w:bottom w:val="none" w:sz="0" w:space="0" w:color="auto"/>
        <w:right w:val="none" w:sz="0" w:space="0" w:color="auto"/>
      </w:divBdr>
    </w:div>
    <w:div w:id="1308901671">
      <w:bodyDiv w:val="1"/>
      <w:marLeft w:val="0"/>
      <w:marRight w:val="0"/>
      <w:marTop w:val="0"/>
      <w:marBottom w:val="0"/>
      <w:divBdr>
        <w:top w:val="none" w:sz="0" w:space="0" w:color="auto"/>
        <w:left w:val="none" w:sz="0" w:space="0" w:color="auto"/>
        <w:bottom w:val="none" w:sz="0" w:space="0" w:color="auto"/>
        <w:right w:val="none" w:sz="0" w:space="0" w:color="auto"/>
      </w:divBdr>
    </w:div>
    <w:div w:id="1591817668">
      <w:bodyDiv w:val="1"/>
      <w:marLeft w:val="0"/>
      <w:marRight w:val="0"/>
      <w:marTop w:val="0"/>
      <w:marBottom w:val="0"/>
      <w:divBdr>
        <w:top w:val="none" w:sz="0" w:space="0" w:color="auto"/>
        <w:left w:val="none" w:sz="0" w:space="0" w:color="auto"/>
        <w:bottom w:val="none" w:sz="0" w:space="0" w:color="auto"/>
        <w:right w:val="none" w:sz="0" w:space="0" w:color="auto"/>
      </w:divBdr>
    </w:div>
    <w:div w:id="202277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electropedia.org"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so.org/obp" TargetMode="Externa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01636-4294-49EF-8191-C0BE37E26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1</Pages>
  <Words>9229</Words>
  <Characters>52607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Raim</cp:lastModifiedBy>
  <cp:revision>209</cp:revision>
  <dcterms:created xsi:type="dcterms:W3CDTF">2020-02-12T03:23:00Z</dcterms:created>
  <dcterms:modified xsi:type="dcterms:W3CDTF">2023-05-26T06:20:00Z</dcterms:modified>
</cp:coreProperties>
</file>